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74"/>
        <w:gridCol w:w="140"/>
        <w:gridCol w:w="95"/>
        <w:gridCol w:w="4253"/>
      </w:tblGrid>
      <w:tr w:rsidR="006156AA" w:rsidRPr="0044189E" w14:paraId="097FA878" w14:textId="77777777" w:rsidTr="007830D1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67F4DE8B" w14:textId="77777777" w:rsidR="006156AA" w:rsidRPr="0044189E" w:rsidRDefault="006156AA" w:rsidP="00C41704">
            <w:pPr>
              <w:spacing w:before="120" w:after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44189E">
              <w:rPr>
                <w:noProof/>
                <w:sz w:val="20"/>
                <w:szCs w:val="20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2"/>
            <w:vMerge w:val="restart"/>
          </w:tcPr>
          <w:p w14:paraId="380A7AA0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189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189E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488" w:type="dxa"/>
            <w:gridSpan w:val="3"/>
            <w:vAlign w:val="center"/>
          </w:tcPr>
          <w:p w14:paraId="207A28E5" w14:textId="2AE8AFA9" w:rsidR="006156AA" w:rsidRPr="0044189E" w:rsidRDefault="00B67EF5" w:rsidP="00AC74B7">
            <w:pPr>
              <w:spacing w:before="120" w:after="0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363A66" w:rsidRPr="0044189E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TSAG-TD</w:t>
                </w:r>
                <w:r w:rsidR="00AC74B7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489</w:t>
                </w:r>
              </w:sdtContent>
            </w:sdt>
          </w:p>
        </w:tc>
      </w:tr>
      <w:tr w:rsidR="006156AA" w:rsidRPr="0044189E" w14:paraId="41071CB4" w14:textId="77777777" w:rsidTr="007830D1">
        <w:trPr>
          <w:cantSplit/>
          <w:jc w:val="center"/>
        </w:trPr>
        <w:tc>
          <w:tcPr>
            <w:tcW w:w="1194" w:type="dxa"/>
            <w:vMerge/>
          </w:tcPr>
          <w:p w14:paraId="016EBDD1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tc>
          <w:tcPr>
            <w:tcW w:w="3958" w:type="dxa"/>
            <w:gridSpan w:val="2"/>
            <w:vMerge/>
          </w:tcPr>
          <w:p w14:paraId="1074B393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488" w:type="dxa"/>
                <w:gridSpan w:val="3"/>
              </w:tcPr>
              <w:p w14:paraId="6819CE2A" w14:textId="77777777" w:rsidR="006156AA" w:rsidRPr="0044189E" w:rsidRDefault="006156AA" w:rsidP="00C41704">
                <w:pPr>
                  <w:spacing w:before="120" w:after="0"/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44189E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6156AA" w:rsidRPr="0044189E" w14:paraId="28D18601" w14:textId="77777777" w:rsidTr="007830D1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4488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44189E" w:rsidRDefault="006156AA" w:rsidP="00C4170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44189E" w14:paraId="726E073A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90E9302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14" w:type="dxa"/>
                <w:gridSpan w:val="2"/>
              </w:tcPr>
              <w:p w14:paraId="0F2A6D03" w14:textId="04B7A164" w:rsidR="006156AA" w:rsidRPr="0044189E" w:rsidRDefault="00FD3028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348" w:type="dxa"/>
            <w:gridSpan w:val="2"/>
          </w:tcPr>
          <w:p w14:paraId="69A4CD8A" w14:textId="671ED4C7" w:rsidR="006156AA" w:rsidRPr="0044189E" w:rsidRDefault="0079229D" w:rsidP="00004119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Geneva, </w:t>
            </w:r>
            <w:r w:rsidR="00004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23-27 September</w:t>
            </w:r>
            <w:r w:rsidRPr="0044189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201</w:t>
            </w:r>
            <w:r w:rsidR="00004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9</w:t>
            </w:r>
          </w:p>
        </w:tc>
      </w:tr>
      <w:bookmarkEnd w:id="2"/>
      <w:tr w:rsidR="006156AA" w:rsidRPr="0044189E" w14:paraId="73AB1F2E" w14:textId="77777777" w:rsidTr="007830D1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3336DF6B" w:rsidR="006156AA" w:rsidRPr="0044189E" w:rsidRDefault="00B67EF5" w:rsidP="00C4170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1DF3" w:rsidRPr="0044189E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TD</w:t>
                </w:r>
              </w:sdtContent>
            </w:sdt>
          </w:p>
        </w:tc>
        <w:bookmarkStart w:id="3" w:name="_GoBack"/>
        <w:bookmarkEnd w:id="3"/>
      </w:tr>
      <w:tr w:rsidR="006156AA" w:rsidRPr="0044189E" w14:paraId="1C484E11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6D82659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162" w:type="dxa"/>
                <w:gridSpan w:val="4"/>
              </w:tcPr>
              <w:p w14:paraId="2D43C77A" w14:textId="5B693F14" w:rsidR="006156AA" w:rsidRPr="0044189E" w:rsidRDefault="00787F5E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7F5E">
                  <w:rPr>
                    <w:rFonts w:asciiTheme="majorBidi" w:hAnsiTheme="majorBidi" w:cstheme="majorBidi"/>
                    <w:sz w:val="24"/>
                    <w:szCs w:val="24"/>
                  </w:rPr>
                  <w:t>Rapporteur, TSAG RG-</w:t>
                </w:r>
                <w:proofErr w:type="spellStart"/>
                <w:r w:rsidRPr="00787F5E">
                  <w:rPr>
                    <w:rFonts w:asciiTheme="majorBidi" w:hAnsiTheme="majorBidi" w:cstheme="majorBidi"/>
                    <w:sz w:val="24"/>
                    <w:szCs w:val="24"/>
                  </w:rPr>
                  <w:t>StdsStrat</w:t>
                </w:r>
                <w:proofErr w:type="spellEnd"/>
              </w:p>
            </w:tc>
          </w:sdtContent>
        </w:sdt>
      </w:tr>
      <w:tr w:rsidR="006156AA" w:rsidRPr="0044189E" w14:paraId="04F46142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1CE7A53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2" w:type="dxa"/>
            <w:gridSpan w:val="4"/>
          </w:tcPr>
          <w:p w14:paraId="7DBADE70" w14:textId="5842EF8A" w:rsidR="006156AA" w:rsidRPr="0044189E" w:rsidRDefault="00B67EF5" w:rsidP="00AC74B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Draft 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progress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 of the TSAG RG-S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trat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</w:t>
                </w:r>
                <w:proofErr w:type="spellStart"/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proofErr w:type="spellEnd"/>
              </w:sdtContent>
            </w:sdt>
          </w:p>
        </w:tc>
      </w:tr>
      <w:tr w:rsidR="006156AA" w:rsidRPr="0044189E" w14:paraId="1186EB0B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162" w:type="dxa"/>
            <w:gridSpan w:val="4"/>
            <w:tcBorders>
              <w:bottom w:val="single" w:sz="6" w:space="0" w:color="auto"/>
            </w:tcBorders>
          </w:tcPr>
          <w:p w14:paraId="79AD89A8" w14:textId="57BE197E" w:rsidR="006156AA" w:rsidRPr="0044189E" w:rsidRDefault="00B4274D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sz w:val="24"/>
                <w:szCs w:val="24"/>
              </w:rPr>
              <w:t>Information and action</w:t>
            </w:r>
          </w:p>
        </w:tc>
      </w:tr>
      <w:tr w:rsidR="005768C9" w:rsidRPr="0044189E" w14:paraId="042DC24F" w14:textId="77777777" w:rsidTr="00004119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5768C9" w:rsidRPr="0044189E" w:rsidRDefault="005768C9" w:rsidP="005768C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0B525595" w:rsidR="005768C9" w:rsidRPr="00C41704" w:rsidRDefault="005768C9" w:rsidP="005768C9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fr-CH"/>
              </w:rPr>
            </w:pPr>
            <w:r w:rsidRPr="0000411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Didier </w:t>
            </w:r>
            <w:proofErr w:type="spellStart"/>
            <w:r w:rsidRPr="0000411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Berthoumieux</w:t>
            </w:r>
            <w:proofErr w:type="spellEnd"/>
            <w:r w:rsidRPr="00004119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  <w:t>Rapporteur TSAG RG-</w:t>
            </w:r>
            <w:proofErr w:type="spellStart"/>
            <w:r w:rsidRPr="0000411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StdsStrat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</w:tcPr>
          <w:p w14:paraId="0B38269B" w14:textId="41C60E8D" w:rsidR="005768C9" w:rsidRPr="0044189E" w:rsidRDefault="005768C9" w:rsidP="005768C9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9C4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3449C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F1347">
              <w:rPr>
                <w:rFonts w:asciiTheme="majorBidi" w:hAnsiTheme="majorBidi" w:cstheme="majorBidi"/>
                <w:sz w:val="24"/>
                <w:szCs w:val="24"/>
              </w:rPr>
              <w:t>+33 608 56 51 10</w:t>
            </w:r>
            <w:r w:rsidRPr="003449C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9" w:history="1">
              <w:r w:rsidRPr="003449C4">
                <w:rPr>
                  <w:rStyle w:val="Hyperlink"/>
                  <w:rFonts w:ascii="Times New Roman" w:eastAsia="MS Mincho" w:hAnsi="Times New Roman"/>
                  <w:sz w:val="24"/>
                  <w:szCs w:val="24"/>
                  <w:lang w:val="fr-FR"/>
                </w:rPr>
                <w:t>didier.berthoumieux@nokia.com</w:t>
              </w:r>
            </w:hyperlink>
          </w:p>
        </w:tc>
      </w:tr>
    </w:tbl>
    <w:p w14:paraId="31B161A1" w14:textId="77777777" w:rsidR="00C41704" w:rsidRDefault="00C41704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6156AA" w:rsidRPr="0044189E" w14:paraId="6681ADE5" w14:textId="77777777" w:rsidTr="00C41704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2" w:type="dxa"/>
          </w:tcPr>
          <w:p w14:paraId="7761302A" w14:textId="106FBBE0" w:rsidR="006156AA" w:rsidRPr="0044189E" w:rsidRDefault="00B67EF5" w:rsidP="00AC74B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tsdStrat</w:t>
                </w:r>
                <w:proofErr w:type="spellEnd"/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</w:t>
                </w:r>
                <w:r w:rsidR="008C681D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sdtContent>
            </w:sdt>
          </w:p>
        </w:tc>
      </w:tr>
      <w:tr w:rsidR="006156AA" w:rsidRPr="0044189E" w14:paraId="430433FC" w14:textId="77777777" w:rsidTr="00C41704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C5DBC0E" w14:textId="4FC0E63D" w:rsidR="006156AA" w:rsidRPr="0044189E" w:rsidRDefault="006156AA" w:rsidP="00AC74B7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This TD provides the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draft 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progress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report of the TSAG </w:t>
                </w: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tdsStrat</w:t>
                </w:r>
                <w:proofErr w:type="spellEnd"/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interim </w:t>
                </w:r>
                <w:proofErr w:type="spellStart"/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proofErr w:type="spellEnd"/>
                <w:r w:rsidR="00F32B9F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since 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January</w:t>
                </w:r>
                <w:r w:rsidR="00F32B9F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201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9</w:t>
                </w:r>
                <w:r w:rsidR="008069A3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464989EB" w14:textId="74AEAA7D" w:rsidR="006156AA" w:rsidRPr="0044189E" w:rsidRDefault="009B00AB" w:rsidP="00CD4DC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/>
      </w:r>
      <w:r w:rsidR="006156AA" w:rsidRPr="0044189E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="006156AA" w:rsidRPr="0044189E">
        <w:rPr>
          <w:rFonts w:asciiTheme="majorBidi" w:hAnsiTheme="majorBidi" w:cstheme="majorBidi"/>
          <w:sz w:val="24"/>
          <w:szCs w:val="24"/>
        </w:rPr>
        <w:t>:</w:t>
      </w:r>
      <w:r w:rsidR="006156AA" w:rsidRPr="0044189E">
        <w:rPr>
          <w:rFonts w:asciiTheme="majorBidi" w:hAnsiTheme="majorBidi" w:cstheme="majorBidi"/>
          <w:sz w:val="24"/>
          <w:szCs w:val="24"/>
        </w:rPr>
        <w:tab/>
      </w:r>
      <w:r w:rsidR="00F37012" w:rsidRPr="0044189E">
        <w:rPr>
          <w:rFonts w:asciiTheme="majorBidi" w:hAnsiTheme="majorBidi" w:cstheme="majorBidi"/>
          <w:sz w:val="24"/>
          <w:szCs w:val="24"/>
        </w:rPr>
        <w:t xml:space="preserve">TSAG </w:t>
      </w:r>
      <w:r w:rsidR="00486217" w:rsidRPr="0044189E">
        <w:rPr>
          <w:rFonts w:asciiTheme="majorBidi" w:hAnsiTheme="majorBidi" w:cstheme="majorBidi"/>
          <w:sz w:val="24"/>
          <w:szCs w:val="24"/>
        </w:rPr>
        <w:t xml:space="preserve">is invited </w:t>
      </w:r>
      <w:r w:rsidR="00F37012" w:rsidRPr="0044189E">
        <w:rPr>
          <w:rFonts w:asciiTheme="majorBidi" w:hAnsiTheme="majorBidi" w:cstheme="majorBidi"/>
          <w:sz w:val="24"/>
          <w:szCs w:val="24"/>
        </w:rPr>
        <w:t>to take note of this report.</w:t>
      </w:r>
    </w:p>
    <w:p w14:paraId="2E1BA093" w14:textId="77777777" w:rsidR="00486217" w:rsidRPr="0044189E" w:rsidRDefault="00486217" w:rsidP="00486217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Summary of achievements:</w:t>
      </w:r>
    </w:p>
    <w:p w14:paraId="489B9CE3" w14:textId="77777777" w:rsidR="00E6135F" w:rsidRDefault="00E471D6" w:rsidP="0048621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TSAG Rapporteur Group on </w:t>
      </w:r>
      <w:r w:rsidRPr="00BA29AC">
        <w:rPr>
          <w:rFonts w:asciiTheme="majorBidi" w:hAnsiTheme="majorBidi" w:cstheme="majorBidi"/>
          <w:sz w:val="24"/>
          <w:szCs w:val="24"/>
        </w:rPr>
        <w:t>TSAG Rapporteur Group</w:t>
      </w:r>
      <w:r w:rsidRPr="00BA29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A29AC">
        <w:rPr>
          <w:rFonts w:asciiTheme="majorBidi" w:hAnsiTheme="majorBidi" w:cstheme="majorBidi"/>
          <w:sz w:val="24"/>
          <w:szCs w:val="24"/>
        </w:rPr>
        <w:t xml:space="preserve">on “Standardization Strategy” </w:t>
      </w:r>
      <w:r>
        <w:rPr>
          <w:rFonts w:asciiTheme="majorBidi" w:hAnsiTheme="majorBidi" w:cstheme="majorBidi"/>
          <w:sz w:val="24"/>
          <w:szCs w:val="24"/>
        </w:rPr>
        <w:t>(</w:t>
      </w:r>
      <w:r w:rsidRPr="0044189E">
        <w:rPr>
          <w:rFonts w:ascii="Times New Roman" w:hAnsi="Times New Roman" w:cs="Times New Roman"/>
          <w:sz w:val="24"/>
          <w:szCs w:val="24"/>
        </w:rPr>
        <w:t>RG-</w:t>
      </w:r>
      <w:proofErr w:type="spellStart"/>
      <w:r w:rsidRPr="0044189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tdsStrat</w:t>
      </w:r>
      <w:proofErr w:type="spellEnd"/>
      <w:r w:rsidR="00486217" w:rsidRPr="0044189E">
        <w:rPr>
          <w:rFonts w:asciiTheme="majorBidi" w:hAnsiTheme="majorBidi" w:cstheme="majorBidi"/>
          <w:sz w:val="24"/>
          <w:szCs w:val="24"/>
        </w:rPr>
        <w:t xml:space="preserve">) held </w:t>
      </w:r>
      <w:r w:rsidR="00926CAC">
        <w:rPr>
          <w:rFonts w:asciiTheme="majorBidi" w:hAnsiTheme="majorBidi" w:cstheme="majorBidi"/>
          <w:sz w:val="24"/>
          <w:szCs w:val="24"/>
        </w:rPr>
        <w:t xml:space="preserve">four </w:t>
      </w:r>
      <w:proofErr w:type="spellStart"/>
      <w:r w:rsidR="00486217" w:rsidRPr="0044189E"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 w:rsidR="00486217" w:rsidRPr="0044189E">
        <w:rPr>
          <w:rFonts w:asciiTheme="majorBidi" w:hAnsiTheme="majorBidi" w:cstheme="majorBidi"/>
          <w:sz w:val="24"/>
          <w:szCs w:val="24"/>
        </w:rPr>
        <w:t xml:space="preserve"> </w:t>
      </w:r>
      <w:r w:rsidR="007450A8" w:rsidRPr="0044189E">
        <w:rPr>
          <w:rFonts w:asciiTheme="majorBidi" w:hAnsiTheme="majorBidi" w:cstheme="majorBidi"/>
          <w:sz w:val="24"/>
          <w:szCs w:val="24"/>
        </w:rPr>
        <w:t xml:space="preserve">since </w:t>
      </w:r>
      <w:r w:rsidR="00B642CE">
        <w:rPr>
          <w:rFonts w:asciiTheme="majorBidi" w:hAnsiTheme="majorBidi" w:cstheme="majorBidi"/>
          <w:sz w:val="24"/>
          <w:szCs w:val="24"/>
        </w:rPr>
        <w:t>January</w:t>
      </w:r>
      <w:r w:rsidR="007450A8" w:rsidRPr="0044189E">
        <w:rPr>
          <w:rFonts w:asciiTheme="majorBidi" w:hAnsiTheme="majorBidi" w:cstheme="majorBidi"/>
          <w:sz w:val="24"/>
          <w:szCs w:val="24"/>
        </w:rPr>
        <w:t xml:space="preserve"> 201</w:t>
      </w:r>
      <w:r w:rsidR="00B642CE">
        <w:rPr>
          <w:rFonts w:asciiTheme="majorBidi" w:hAnsiTheme="majorBidi" w:cstheme="majorBidi"/>
          <w:sz w:val="24"/>
          <w:szCs w:val="24"/>
        </w:rPr>
        <w:t>9</w:t>
      </w:r>
      <w:r w:rsidR="007450A8" w:rsidRPr="0044189E">
        <w:rPr>
          <w:rFonts w:asciiTheme="majorBidi" w:hAnsiTheme="majorBidi" w:cstheme="majorBidi"/>
          <w:sz w:val="24"/>
          <w:szCs w:val="24"/>
        </w:rPr>
        <w:t xml:space="preserve">: </w:t>
      </w:r>
      <w:r w:rsidR="00940850" w:rsidRPr="0044189E">
        <w:rPr>
          <w:rFonts w:asciiTheme="majorBidi" w:hAnsiTheme="majorBidi" w:cstheme="majorBidi"/>
          <w:sz w:val="24"/>
          <w:szCs w:val="24"/>
        </w:rPr>
        <w:t xml:space="preserve">on </w:t>
      </w:r>
      <w:r w:rsidR="00926CAC">
        <w:rPr>
          <w:rFonts w:asciiTheme="majorBidi" w:hAnsiTheme="majorBidi" w:cstheme="majorBidi"/>
          <w:sz w:val="24"/>
          <w:szCs w:val="24"/>
        </w:rPr>
        <w:t xml:space="preserve">28 February, </w:t>
      </w:r>
      <w:r w:rsidR="00940850" w:rsidRPr="0044189E">
        <w:rPr>
          <w:rFonts w:asciiTheme="majorBidi" w:hAnsiTheme="majorBidi" w:cstheme="majorBidi"/>
          <w:sz w:val="24"/>
          <w:szCs w:val="24"/>
        </w:rPr>
        <w:t xml:space="preserve">on </w:t>
      </w:r>
      <w:r w:rsidR="00486217" w:rsidRPr="0044189E">
        <w:rPr>
          <w:rFonts w:asciiTheme="majorBidi" w:hAnsiTheme="majorBidi" w:cstheme="majorBidi"/>
          <w:sz w:val="24"/>
          <w:szCs w:val="24"/>
        </w:rPr>
        <w:t>2</w:t>
      </w:r>
      <w:r w:rsidR="00926CAC">
        <w:rPr>
          <w:rFonts w:asciiTheme="majorBidi" w:hAnsiTheme="majorBidi" w:cstheme="majorBidi"/>
          <w:sz w:val="24"/>
          <w:szCs w:val="24"/>
        </w:rPr>
        <w:t>7 June, on 7 July, and on 29 August 2019</w:t>
      </w:r>
      <w:r w:rsidR="00486217" w:rsidRPr="0044189E">
        <w:rPr>
          <w:rFonts w:asciiTheme="majorBidi" w:hAnsiTheme="majorBidi" w:cstheme="majorBidi"/>
          <w:sz w:val="24"/>
          <w:szCs w:val="24"/>
        </w:rPr>
        <w:t>.</w:t>
      </w:r>
    </w:p>
    <w:p w14:paraId="74EBF360" w14:textId="22CBDFD1" w:rsidR="00486217" w:rsidRPr="0044189E" w:rsidRDefault="00926CAC" w:rsidP="0048621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planned e-meeting on 25 April 2019 was cancelled due to insufficient number of contributions, and one additional e-meeting on 5 July 2019 was organized as there had been too severe technical difficulties with the former teleconference facilities (</w:t>
      </w:r>
      <w:proofErr w:type="spellStart"/>
      <w:r>
        <w:rPr>
          <w:rFonts w:asciiTheme="majorBidi" w:hAnsiTheme="majorBidi" w:cstheme="majorBidi"/>
          <w:sz w:val="24"/>
          <w:szCs w:val="24"/>
        </w:rPr>
        <w:t>Bi</w:t>
      </w:r>
      <w:r w:rsidR="005A4B1B">
        <w:rPr>
          <w:rFonts w:asciiTheme="majorBidi" w:hAnsiTheme="majorBidi" w:cstheme="majorBidi"/>
          <w:sz w:val="24"/>
          <w:szCs w:val="24"/>
        </w:rPr>
        <w:t>g</w:t>
      </w:r>
      <w:r>
        <w:rPr>
          <w:rFonts w:asciiTheme="majorBidi" w:hAnsiTheme="majorBidi" w:cstheme="majorBidi"/>
          <w:sz w:val="24"/>
          <w:szCs w:val="24"/>
        </w:rPr>
        <w:t>BlueButton</w:t>
      </w:r>
      <w:proofErr w:type="spellEnd"/>
      <w:r>
        <w:rPr>
          <w:rFonts w:asciiTheme="majorBidi" w:hAnsiTheme="majorBidi" w:cstheme="majorBidi"/>
          <w:sz w:val="24"/>
          <w:szCs w:val="24"/>
        </w:rPr>
        <w:t>), and a switch to Zoom teleconferencing facilities was done yielding much better user experience then.</w:t>
      </w:r>
    </w:p>
    <w:p w14:paraId="4100F23F" w14:textId="3DB842E6" w:rsidR="00486217" w:rsidRDefault="00926CAC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total, 103</w:t>
      </w:r>
      <w:r w:rsidR="00486217" w:rsidRPr="0044189E">
        <w:rPr>
          <w:rFonts w:asciiTheme="majorBidi" w:hAnsiTheme="majorBidi" w:cstheme="majorBidi"/>
          <w:sz w:val="24"/>
          <w:szCs w:val="24"/>
        </w:rPr>
        <w:t xml:space="preserve"> participants attended the </w:t>
      </w:r>
      <w:r>
        <w:rPr>
          <w:rFonts w:asciiTheme="majorBidi" w:hAnsiTheme="majorBidi" w:cstheme="majorBidi"/>
          <w:sz w:val="24"/>
          <w:szCs w:val="24"/>
        </w:rPr>
        <w:t xml:space="preserve">four </w:t>
      </w:r>
      <w:proofErr w:type="spellStart"/>
      <w:r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which considered 22</w:t>
      </w:r>
      <w:r w:rsidR="00486217" w:rsidRPr="0044189E">
        <w:rPr>
          <w:rFonts w:asciiTheme="majorBidi" w:hAnsiTheme="majorBidi" w:cstheme="majorBidi"/>
          <w:sz w:val="24"/>
          <w:szCs w:val="24"/>
        </w:rPr>
        <w:t xml:space="preserve"> documents.</w:t>
      </w:r>
    </w:p>
    <w:p w14:paraId="3B06E594" w14:textId="354296E3" w:rsidR="00166D8F" w:rsidRPr="00926CAC" w:rsidRDefault="00926CAC" w:rsidP="00953DA1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26CAC">
        <w:rPr>
          <w:rFonts w:asciiTheme="majorBidi" w:hAnsiTheme="majorBidi" w:cstheme="majorBidi"/>
          <w:b/>
          <w:sz w:val="24"/>
          <w:szCs w:val="24"/>
        </w:rPr>
        <w:t>Results:</w:t>
      </w:r>
    </w:p>
    <w:p w14:paraId="7E80840A" w14:textId="0E97DC17" w:rsidR="00394C5B" w:rsidRPr="00394C5B" w:rsidRDefault="00394C5B" w:rsidP="00394C5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94C5B">
        <w:rPr>
          <w:rFonts w:asciiTheme="majorBidi" w:hAnsiTheme="majorBidi" w:cstheme="majorBidi"/>
          <w:b/>
          <w:sz w:val="24"/>
          <w:szCs w:val="24"/>
        </w:rPr>
        <w:t>Standardization strategy:</w:t>
      </w:r>
    </w:p>
    <w:p w14:paraId="500BBD6F" w14:textId="45EF9914" w:rsidR="00394C5B" w:rsidRDefault="00926CAC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group initially recognized the importance of the </w:t>
      </w:r>
      <w:r w:rsidR="00394C5B">
        <w:rPr>
          <w:rFonts w:asciiTheme="majorBidi" w:hAnsiTheme="majorBidi" w:cstheme="majorBidi"/>
          <w:sz w:val="24"/>
          <w:szCs w:val="24"/>
        </w:rPr>
        <w:t xml:space="preserve">ongoing </w:t>
      </w:r>
      <w:r>
        <w:rPr>
          <w:rFonts w:asciiTheme="majorBidi" w:hAnsiTheme="majorBidi" w:cstheme="majorBidi"/>
          <w:sz w:val="24"/>
          <w:szCs w:val="24"/>
        </w:rPr>
        <w:t xml:space="preserve">engagement of ITU-T industry members </w:t>
      </w:r>
      <w:r w:rsidR="00394C5B">
        <w:rPr>
          <w:rFonts w:asciiTheme="majorBidi" w:hAnsiTheme="majorBidi" w:cstheme="majorBidi"/>
          <w:sz w:val="24"/>
          <w:szCs w:val="24"/>
        </w:rPr>
        <w:t>in the strategic discussions in TSAG RG-</w:t>
      </w:r>
      <w:proofErr w:type="spellStart"/>
      <w:r w:rsidR="00394C5B">
        <w:rPr>
          <w:rFonts w:asciiTheme="majorBidi" w:hAnsiTheme="majorBidi" w:cstheme="majorBidi"/>
          <w:sz w:val="24"/>
          <w:szCs w:val="24"/>
        </w:rPr>
        <w:t>StdsStrat</w:t>
      </w:r>
      <w:proofErr w:type="spellEnd"/>
      <w:r w:rsidR="00394C5B">
        <w:rPr>
          <w:rFonts w:asciiTheme="majorBidi" w:hAnsiTheme="majorBidi" w:cstheme="majorBidi"/>
          <w:sz w:val="24"/>
          <w:szCs w:val="24"/>
        </w:rPr>
        <w:t>, t</w:t>
      </w:r>
      <w:r w:rsidR="00394C5B" w:rsidRPr="00E872D7">
        <w:rPr>
          <w:rFonts w:asciiTheme="majorBidi" w:hAnsiTheme="majorBidi" w:cstheme="majorBidi"/>
          <w:sz w:val="24"/>
          <w:szCs w:val="24"/>
        </w:rPr>
        <w:t>o make the work of this Rapporteur Group more visible to the Sector Members from industry; to invite them to participate in this work</w:t>
      </w:r>
      <w:r w:rsidR="00394C5B">
        <w:rPr>
          <w:rFonts w:asciiTheme="majorBidi" w:hAnsiTheme="majorBidi" w:cstheme="majorBidi"/>
          <w:sz w:val="24"/>
          <w:szCs w:val="24"/>
        </w:rPr>
        <w:t>,</w:t>
      </w:r>
      <w:r w:rsidR="00394C5B" w:rsidRPr="00E872D7">
        <w:rPr>
          <w:rFonts w:asciiTheme="majorBidi" w:hAnsiTheme="majorBidi" w:cstheme="majorBidi"/>
          <w:sz w:val="24"/>
          <w:szCs w:val="24"/>
        </w:rPr>
        <w:t xml:space="preserve"> and to specifically seek the inputs and views </w:t>
      </w:r>
      <w:r w:rsidR="00394C5B">
        <w:rPr>
          <w:rFonts w:asciiTheme="majorBidi" w:hAnsiTheme="majorBidi" w:cstheme="majorBidi"/>
          <w:sz w:val="24"/>
          <w:szCs w:val="24"/>
        </w:rPr>
        <w:t>from</w:t>
      </w:r>
      <w:r w:rsidR="00394C5B" w:rsidRPr="00E872D7">
        <w:rPr>
          <w:rFonts w:asciiTheme="majorBidi" w:hAnsiTheme="majorBidi" w:cstheme="majorBidi"/>
          <w:sz w:val="24"/>
          <w:szCs w:val="24"/>
        </w:rPr>
        <w:t xml:space="preserve"> the industry. </w:t>
      </w:r>
      <w:r w:rsidR="00394C5B">
        <w:rPr>
          <w:rFonts w:asciiTheme="majorBidi" w:hAnsiTheme="majorBidi" w:cstheme="majorBidi"/>
          <w:sz w:val="24"/>
          <w:szCs w:val="24"/>
        </w:rPr>
        <w:t xml:space="preserve">The meeting agreed </w:t>
      </w:r>
      <w:r w:rsidR="00E6135F">
        <w:rPr>
          <w:rFonts w:asciiTheme="majorBidi" w:hAnsiTheme="majorBidi" w:cstheme="majorBidi"/>
          <w:sz w:val="24"/>
          <w:szCs w:val="24"/>
        </w:rPr>
        <w:t>and requested</w:t>
      </w:r>
      <w:r w:rsidR="00394C5B">
        <w:rPr>
          <w:rFonts w:asciiTheme="majorBidi" w:hAnsiTheme="majorBidi" w:cstheme="majorBidi"/>
          <w:sz w:val="24"/>
          <w:szCs w:val="24"/>
        </w:rPr>
        <w:t xml:space="preserve"> TSB </w:t>
      </w:r>
      <w:r w:rsidR="00E6135F">
        <w:rPr>
          <w:rFonts w:asciiTheme="majorBidi" w:hAnsiTheme="majorBidi" w:cstheme="majorBidi"/>
          <w:sz w:val="24"/>
          <w:szCs w:val="24"/>
        </w:rPr>
        <w:t xml:space="preserve">to </w:t>
      </w:r>
      <w:r w:rsidR="00394C5B">
        <w:rPr>
          <w:rFonts w:asciiTheme="majorBidi" w:hAnsiTheme="majorBidi" w:cstheme="majorBidi"/>
          <w:sz w:val="24"/>
          <w:szCs w:val="24"/>
        </w:rPr>
        <w:t>issue a mass e-mail to all ITU-T industry members and announcing an i</w:t>
      </w:r>
      <w:r w:rsidR="00394C5B" w:rsidRPr="00394C5B">
        <w:rPr>
          <w:rFonts w:asciiTheme="majorBidi" w:hAnsiTheme="majorBidi" w:cstheme="majorBidi"/>
          <w:sz w:val="24"/>
          <w:szCs w:val="24"/>
        </w:rPr>
        <w:t>ndustry-focussed objective of RG-</w:t>
      </w:r>
      <w:proofErr w:type="spellStart"/>
      <w:r w:rsidR="00394C5B" w:rsidRPr="00394C5B">
        <w:rPr>
          <w:rFonts w:asciiTheme="majorBidi" w:hAnsiTheme="majorBidi" w:cstheme="majorBidi"/>
          <w:sz w:val="24"/>
          <w:szCs w:val="24"/>
        </w:rPr>
        <w:t>StdsStrat</w:t>
      </w:r>
      <w:proofErr w:type="spellEnd"/>
      <w:r w:rsidR="00394C5B" w:rsidRPr="00394C5B">
        <w:rPr>
          <w:rFonts w:asciiTheme="majorBidi" w:hAnsiTheme="majorBidi" w:cstheme="majorBidi"/>
          <w:sz w:val="24"/>
          <w:szCs w:val="24"/>
        </w:rPr>
        <w:t xml:space="preserve"> until September 2019</w:t>
      </w:r>
      <w:r w:rsidR="00394C5B">
        <w:rPr>
          <w:rFonts w:asciiTheme="majorBidi" w:hAnsiTheme="majorBidi" w:cstheme="majorBidi"/>
          <w:sz w:val="24"/>
          <w:szCs w:val="24"/>
        </w:rPr>
        <w:t xml:space="preserve"> (see notice on the </w:t>
      </w:r>
      <w:hyperlink r:id="rId10" w:history="1">
        <w:r w:rsidR="00394C5B" w:rsidRPr="00394C5B">
          <w:rPr>
            <w:rStyle w:val="Hyperlink"/>
            <w:rFonts w:asciiTheme="majorBidi" w:hAnsiTheme="majorBidi" w:cstheme="majorBidi"/>
            <w:sz w:val="24"/>
            <w:szCs w:val="24"/>
          </w:rPr>
          <w:t>RG-</w:t>
        </w:r>
        <w:proofErr w:type="spellStart"/>
        <w:r w:rsidR="00394C5B" w:rsidRPr="00394C5B">
          <w:rPr>
            <w:rStyle w:val="Hyperlink"/>
            <w:rFonts w:asciiTheme="majorBidi" w:hAnsiTheme="majorBidi" w:cstheme="majorBidi"/>
            <w:sz w:val="24"/>
            <w:szCs w:val="24"/>
          </w:rPr>
          <w:t>StdsStrat</w:t>
        </w:r>
        <w:proofErr w:type="spellEnd"/>
        <w:r w:rsidR="00394C5B" w:rsidRPr="00394C5B">
          <w:rPr>
            <w:rStyle w:val="Hyperlink"/>
            <w:rFonts w:asciiTheme="majorBidi" w:hAnsiTheme="majorBidi" w:cstheme="majorBidi"/>
            <w:sz w:val="24"/>
            <w:szCs w:val="24"/>
          </w:rPr>
          <w:t xml:space="preserve"> </w:t>
        </w:r>
        <w:proofErr w:type="spellStart"/>
        <w:r w:rsidR="00394C5B" w:rsidRPr="00394C5B">
          <w:rPr>
            <w:rStyle w:val="Hyperlink"/>
            <w:rFonts w:asciiTheme="majorBidi" w:hAnsiTheme="majorBidi" w:cstheme="majorBidi"/>
            <w:sz w:val="24"/>
            <w:szCs w:val="24"/>
          </w:rPr>
          <w:t>Sharepoint</w:t>
        </w:r>
        <w:proofErr w:type="spellEnd"/>
        <w:r w:rsidR="00394C5B" w:rsidRPr="00394C5B">
          <w:rPr>
            <w:rStyle w:val="Hyperlink"/>
            <w:rFonts w:asciiTheme="majorBidi" w:hAnsiTheme="majorBidi" w:cstheme="majorBidi"/>
            <w:sz w:val="24"/>
            <w:szCs w:val="24"/>
          </w:rPr>
          <w:t xml:space="preserve"> side</w:t>
        </w:r>
      </w:hyperlink>
      <w:r w:rsidR="00394C5B">
        <w:rPr>
          <w:rFonts w:asciiTheme="majorBidi" w:hAnsiTheme="majorBidi" w:cstheme="majorBidi"/>
          <w:sz w:val="24"/>
          <w:szCs w:val="24"/>
        </w:rPr>
        <w:t xml:space="preserve">) </w:t>
      </w:r>
      <w:r w:rsidR="00015877">
        <w:rPr>
          <w:rFonts w:asciiTheme="majorBidi" w:hAnsiTheme="majorBidi" w:cstheme="majorBidi"/>
          <w:sz w:val="24"/>
          <w:szCs w:val="24"/>
        </w:rPr>
        <w:t>and the mass e-mail</w:t>
      </w:r>
      <w:r w:rsidR="00394C5B">
        <w:rPr>
          <w:rFonts w:asciiTheme="majorBidi" w:hAnsiTheme="majorBidi" w:cstheme="majorBidi"/>
          <w:sz w:val="24"/>
          <w:szCs w:val="24"/>
        </w:rPr>
        <w:t xml:space="preserve"> was disseminated in April 2019.</w:t>
      </w:r>
    </w:p>
    <w:p w14:paraId="56F57005" w14:textId="444B36E4" w:rsidR="00AD558B" w:rsidRDefault="00394C5B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group also </w:t>
      </w:r>
      <w:r w:rsidR="00A80364">
        <w:rPr>
          <w:rFonts w:asciiTheme="majorBidi" w:hAnsiTheme="majorBidi" w:cstheme="majorBidi"/>
          <w:sz w:val="24"/>
          <w:szCs w:val="24"/>
        </w:rPr>
        <w:t>agreed to</w:t>
      </w:r>
      <w:r w:rsidR="00E6135F">
        <w:rPr>
          <w:rFonts w:asciiTheme="majorBidi" w:hAnsiTheme="majorBidi" w:cstheme="majorBidi"/>
          <w:sz w:val="24"/>
          <w:szCs w:val="24"/>
        </w:rPr>
        <w:t xml:space="preserve"> pursue</w:t>
      </w:r>
      <w:r w:rsidR="00A80364" w:rsidRPr="00FD3CDA">
        <w:rPr>
          <w:rFonts w:asciiTheme="majorBidi" w:hAnsiTheme="majorBidi" w:cstheme="majorBidi"/>
          <w:sz w:val="24"/>
          <w:szCs w:val="24"/>
        </w:rPr>
        <w:t xml:space="preserve"> a </w:t>
      </w:r>
      <w:r w:rsidR="00A80364">
        <w:rPr>
          <w:rFonts w:asciiTheme="majorBidi" w:hAnsiTheme="majorBidi" w:cstheme="majorBidi"/>
          <w:sz w:val="24"/>
          <w:szCs w:val="24"/>
        </w:rPr>
        <w:t xml:space="preserve">four-step </w:t>
      </w:r>
      <w:r w:rsidR="00DC0DFF">
        <w:rPr>
          <w:rFonts w:asciiTheme="majorBidi" w:hAnsiTheme="majorBidi" w:cstheme="majorBidi"/>
          <w:sz w:val="24"/>
          <w:szCs w:val="24"/>
        </w:rPr>
        <w:t>phased approach/</w:t>
      </w:r>
      <w:r w:rsidR="00A80364" w:rsidRPr="00FD3CDA">
        <w:rPr>
          <w:rFonts w:asciiTheme="majorBidi" w:hAnsiTheme="majorBidi" w:cstheme="majorBidi"/>
          <w:sz w:val="24"/>
          <w:szCs w:val="24"/>
        </w:rPr>
        <w:t xml:space="preserve">plan </w:t>
      </w:r>
      <w:r w:rsidR="00A80364">
        <w:rPr>
          <w:rFonts w:asciiTheme="majorBidi" w:hAnsiTheme="majorBidi" w:cstheme="majorBidi"/>
          <w:sz w:val="24"/>
          <w:szCs w:val="24"/>
        </w:rPr>
        <w:t xml:space="preserve">until September 2019 </w:t>
      </w:r>
      <w:r w:rsidR="00A80364" w:rsidRPr="00FD3CDA">
        <w:rPr>
          <w:rFonts w:asciiTheme="majorBidi" w:hAnsiTheme="majorBidi" w:cstheme="majorBidi"/>
          <w:sz w:val="24"/>
          <w:szCs w:val="24"/>
        </w:rPr>
        <w:t>for RG-</w:t>
      </w:r>
      <w:proofErr w:type="spellStart"/>
      <w:r w:rsidR="00A80364" w:rsidRPr="00FD3CDA">
        <w:rPr>
          <w:rFonts w:asciiTheme="majorBidi" w:hAnsiTheme="majorBidi" w:cstheme="majorBidi"/>
          <w:sz w:val="24"/>
          <w:szCs w:val="24"/>
        </w:rPr>
        <w:t>S</w:t>
      </w:r>
      <w:r w:rsidR="00A80364">
        <w:rPr>
          <w:rFonts w:asciiTheme="majorBidi" w:hAnsiTheme="majorBidi" w:cstheme="majorBidi"/>
          <w:sz w:val="24"/>
          <w:szCs w:val="24"/>
        </w:rPr>
        <w:t>tdsStrat</w:t>
      </w:r>
      <w:proofErr w:type="spellEnd"/>
      <w:r w:rsidR="00A80364" w:rsidRPr="00FD3CDA">
        <w:rPr>
          <w:rFonts w:asciiTheme="majorBidi" w:hAnsiTheme="majorBidi" w:cstheme="majorBidi"/>
          <w:sz w:val="24"/>
          <w:szCs w:val="24"/>
        </w:rPr>
        <w:t xml:space="preserve"> </w:t>
      </w:r>
      <w:r w:rsidR="001C68A3">
        <w:rPr>
          <w:rFonts w:asciiTheme="majorBidi" w:hAnsiTheme="majorBidi" w:cstheme="majorBidi"/>
          <w:sz w:val="24"/>
          <w:szCs w:val="24"/>
        </w:rPr>
        <w:t xml:space="preserve">allowing </w:t>
      </w:r>
      <w:r w:rsidR="00A80364" w:rsidRPr="00FD3CDA">
        <w:rPr>
          <w:rFonts w:asciiTheme="majorBidi" w:hAnsiTheme="majorBidi" w:cstheme="majorBidi"/>
          <w:sz w:val="24"/>
          <w:szCs w:val="24"/>
        </w:rPr>
        <w:t>to develop a strategy on the review of the structure and functioning of ITU-T for WTSA-20 consideration</w:t>
      </w:r>
      <w:r w:rsidR="00AD558B">
        <w:rPr>
          <w:rFonts w:asciiTheme="majorBidi" w:hAnsiTheme="majorBidi" w:cstheme="majorBidi"/>
          <w:sz w:val="24"/>
          <w:szCs w:val="24"/>
        </w:rPr>
        <w:t>; including to seek s</w:t>
      </w:r>
      <w:r w:rsidR="00AD558B" w:rsidRPr="00F45063">
        <w:rPr>
          <w:rFonts w:ascii="Times New Roman" w:eastAsiaTheme="minorHAnsi" w:hAnsi="Times New Roman" w:cs="Times New Roman"/>
          <w:sz w:val="24"/>
          <w:szCs w:val="24"/>
          <w:lang w:eastAsia="en-US"/>
        </w:rPr>
        <w:t>cope metrics and criteria that can be used to guide a strategy</w:t>
      </w:r>
      <w:r w:rsidR="00AD55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r w:rsidR="00DC0DFF" w:rsidRPr="00DC0DFF">
        <w:rPr>
          <w:rFonts w:asciiTheme="majorBidi" w:hAnsiTheme="majorBidi" w:cstheme="majorBidi"/>
          <w:sz w:val="24"/>
          <w:szCs w:val="24"/>
        </w:rPr>
        <w:t>i</w:t>
      </w:r>
      <w:r w:rsidR="00AD558B" w:rsidRPr="00DC0DFF">
        <w:rPr>
          <w:rFonts w:asciiTheme="majorBidi" w:hAnsiTheme="majorBidi" w:cstheme="majorBidi"/>
          <w:sz w:val="24"/>
          <w:szCs w:val="24"/>
        </w:rPr>
        <w:t xml:space="preserve">ncluding to clarify and characterize/define the roles of ITU-T in </w:t>
      </w:r>
      <w:r w:rsidR="00AD558B" w:rsidRPr="00DC0DFF">
        <w:rPr>
          <w:rFonts w:asciiTheme="majorBidi" w:hAnsiTheme="majorBidi" w:cstheme="majorBidi"/>
          <w:sz w:val="24"/>
          <w:szCs w:val="24"/>
        </w:rPr>
        <w:lastRenderedPageBreak/>
        <w:t>general (such as on developing technical standards, or standards having a regulatory nature, coordination with other SDOs, developing joint specifications, adopting other specifications by ITU-T etc.), and to understand the market and its huge, complex and dynamic standardization ecosystem. Analysis, considerations could also be given to the role of ITU-T vs. ITU-D vs. ITU-R.</w:t>
      </w:r>
      <w:r w:rsidR="00DC0DFF" w:rsidRPr="00DC0DFF">
        <w:rPr>
          <w:rFonts w:asciiTheme="majorBidi" w:hAnsiTheme="majorBidi" w:cstheme="majorBidi"/>
          <w:sz w:val="24"/>
          <w:szCs w:val="24"/>
        </w:rPr>
        <w:t>;</w:t>
      </w:r>
      <w:r w:rsidR="00DC0DFF">
        <w:rPr>
          <w:rFonts w:asciiTheme="majorBidi" w:hAnsiTheme="majorBidi" w:cstheme="majorBidi"/>
          <w:sz w:val="24"/>
          <w:szCs w:val="24"/>
        </w:rPr>
        <w:t xml:space="preserve"> </w:t>
      </w:r>
      <w:r w:rsidR="00DC0DFF" w:rsidRPr="00DC0DFF">
        <w:rPr>
          <w:rFonts w:asciiTheme="majorBidi" w:hAnsiTheme="majorBidi" w:cstheme="majorBidi"/>
          <w:sz w:val="24"/>
          <w:szCs w:val="24"/>
        </w:rPr>
        <w:t>or by looking at the big picture such as to reflect the changes in the ecosystem and the market dynamics, phenomenon of on-boarding, along a story</w:t>
      </w:r>
      <w:r w:rsidR="00DC0DFF">
        <w:rPr>
          <w:rFonts w:asciiTheme="majorBidi" w:hAnsiTheme="majorBidi" w:cstheme="majorBidi"/>
          <w:sz w:val="24"/>
          <w:szCs w:val="24"/>
        </w:rPr>
        <w:t xml:space="preserve">; </w:t>
      </w:r>
      <w:r w:rsidR="00AD558B" w:rsidRPr="00DC0DFF">
        <w:rPr>
          <w:rFonts w:asciiTheme="majorBidi" w:hAnsiTheme="majorBidi" w:cstheme="majorBidi"/>
          <w:sz w:val="24"/>
          <w:szCs w:val="24"/>
        </w:rPr>
        <w:t>and to solicit and develop input from (current and former/dormant) Sector Members on strategy</w:t>
      </w:r>
      <w:r w:rsidR="00DC0DFF" w:rsidRPr="00DC0DFF">
        <w:rPr>
          <w:rFonts w:asciiTheme="majorBidi" w:hAnsiTheme="majorBidi" w:cstheme="majorBidi"/>
          <w:sz w:val="24"/>
          <w:szCs w:val="24"/>
        </w:rPr>
        <w:t>.</w:t>
      </w:r>
    </w:p>
    <w:p w14:paraId="10EE6D3B" w14:textId="2D592A56" w:rsidR="00DC0DFF" w:rsidRDefault="00DC0DFF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group identified a first set of metrics, and applied those metrics to existing data, and presented statistics and visualizations of the data. The metrics need to be completed and </w:t>
      </w:r>
      <w:r w:rsidR="00E6135F">
        <w:rPr>
          <w:rFonts w:asciiTheme="majorBidi" w:hAnsiTheme="majorBidi" w:cstheme="majorBidi"/>
          <w:sz w:val="24"/>
          <w:szCs w:val="24"/>
        </w:rPr>
        <w:t xml:space="preserve">then the plan is to conduct some </w:t>
      </w:r>
      <w:r>
        <w:rPr>
          <w:rFonts w:asciiTheme="majorBidi" w:hAnsiTheme="majorBidi" w:cstheme="majorBidi"/>
          <w:sz w:val="24"/>
          <w:szCs w:val="24"/>
        </w:rPr>
        <w:t>analys</w:t>
      </w:r>
      <w:r w:rsidR="009A0B1F">
        <w:rPr>
          <w:rFonts w:asciiTheme="majorBidi" w:hAnsiTheme="majorBidi" w:cstheme="majorBidi"/>
          <w:sz w:val="24"/>
          <w:szCs w:val="24"/>
        </w:rPr>
        <w:t>is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E6135F">
        <w:rPr>
          <w:rFonts w:asciiTheme="majorBidi" w:hAnsiTheme="majorBidi" w:cstheme="majorBidi"/>
          <w:sz w:val="24"/>
          <w:szCs w:val="24"/>
        </w:rPr>
        <w:t xml:space="preserve">and to </w:t>
      </w:r>
      <w:r>
        <w:rPr>
          <w:rFonts w:asciiTheme="majorBidi" w:hAnsiTheme="majorBidi" w:cstheme="majorBidi"/>
          <w:sz w:val="24"/>
          <w:szCs w:val="24"/>
        </w:rPr>
        <w:t>draw some conclusions towards a strategy.</w:t>
      </w:r>
    </w:p>
    <w:p w14:paraId="50B9F03F" w14:textId="326D015D" w:rsidR="00191790" w:rsidRDefault="00191790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Companion contributions provided material from the European Commission showing global standardization landscapes in the areas of artificial intelligence, and in Industry 4.0.</w:t>
      </w:r>
    </w:p>
    <w:p w14:paraId="5FC7BBC2" w14:textId="647E1529" w:rsidR="00EA4699" w:rsidRDefault="00EA4699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activities of collecting hot topics continued, and new inputs came from the CJK CTO group meeting, and with quantum information networks</w:t>
      </w:r>
      <w:r w:rsidR="00242804">
        <w:rPr>
          <w:rFonts w:asciiTheme="majorBidi" w:hAnsiTheme="majorBidi" w:cstheme="majorBidi"/>
          <w:sz w:val="24"/>
          <w:szCs w:val="24"/>
        </w:rPr>
        <w:t xml:space="preserve"> </w:t>
      </w:r>
      <w:r w:rsidR="00563637">
        <w:rPr>
          <w:rFonts w:asciiTheme="majorBidi" w:hAnsiTheme="majorBidi" w:cstheme="majorBidi"/>
          <w:sz w:val="24"/>
          <w:szCs w:val="24"/>
        </w:rPr>
        <w:t xml:space="preserve">proposed by one Member States and </w:t>
      </w:r>
      <w:r w:rsidR="00242804">
        <w:rPr>
          <w:rFonts w:asciiTheme="majorBidi" w:hAnsiTheme="majorBidi" w:cstheme="majorBidi"/>
          <w:sz w:val="24"/>
          <w:szCs w:val="24"/>
        </w:rPr>
        <w:t xml:space="preserve">recognized </w:t>
      </w:r>
      <w:r w:rsidR="00563637">
        <w:rPr>
          <w:rFonts w:asciiTheme="majorBidi" w:hAnsiTheme="majorBidi" w:cstheme="majorBidi"/>
          <w:sz w:val="24"/>
          <w:szCs w:val="24"/>
        </w:rPr>
        <w:t xml:space="preserve">by the group </w:t>
      </w:r>
      <w:r w:rsidR="00242804">
        <w:rPr>
          <w:rFonts w:asciiTheme="majorBidi" w:hAnsiTheme="majorBidi" w:cstheme="majorBidi"/>
          <w:sz w:val="24"/>
          <w:szCs w:val="24"/>
        </w:rPr>
        <w:t xml:space="preserve">being of interest and </w:t>
      </w:r>
      <w:r w:rsidR="00563637">
        <w:rPr>
          <w:rFonts w:asciiTheme="majorBidi" w:hAnsiTheme="majorBidi" w:cstheme="majorBidi"/>
          <w:sz w:val="24"/>
          <w:szCs w:val="24"/>
        </w:rPr>
        <w:t xml:space="preserve">of </w:t>
      </w:r>
      <w:r w:rsidR="00242804">
        <w:rPr>
          <w:rFonts w:asciiTheme="majorBidi" w:hAnsiTheme="majorBidi" w:cstheme="majorBidi"/>
          <w:sz w:val="24"/>
          <w:szCs w:val="24"/>
        </w:rPr>
        <w:t>importance</w:t>
      </w:r>
      <w:r>
        <w:rPr>
          <w:rFonts w:asciiTheme="majorBidi" w:hAnsiTheme="majorBidi" w:cstheme="majorBidi"/>
          <w:sz w:val="24"/>
          <w:szCs w:val="24"/>
        </w:rPr>
        <w:t xml:space="preserve">; where the list </w:t>
      </w:r>
      <w:r w:rsidR="00563637">
        <w:rPr>
          <w:rFonts w:asciiTheme="majorBidi" w:hAnsiTheme="majorBidi" w:cstheme="majorBidi"/>
          <w:sz w:val="24"/>
          <w:szCs w:val="24"/>
        </w:rPr>
        <w:t>of</w:t>
      </w:r>
      <w:r>
        <w:rPr>
          <w:rFonts w:asciiTheme="majorBidi" w:hAnsiTheme="majorBidi" w:cstheme="majorBidi"/>
          <w:sz w:val="24"/>
          <w:szCs w:val="24"/>
        </w:rPr>
        <w:t xml:space="preserve"> hot topics </w:t>
      </w:r>
      <w:r w:rsidR="00563637">
        <w:rPr>
          <w:rFonts w:asciiTheme="majorBidi" w:hAnsiTheme="majorBidi" w:cstheme="majorBidi"/>
          <w:sz w:val="24"/>
          <w:szCs w:val="24"/>
        </w:rPr>
        <w:t>maintained by</w:t>
      </w:r>
      <w:r>
        <w:rPr>
          <w:rFonts w:asciiTheme="majorBidi" w:hAnsiTheme="majorBidi" w:cstheme="majorBidi"/>
          <w:sz w:val="24"/>
          <w:szCs w:val="24"/>
        </w:rPr>
        <w:t xml:space="preserve"> the group will be updated accordingly.</w:t>
      </w:r>
    </w:p>
    <w:p w14:paraId="4A7F68AD" w14:textId="5089F885" w:rsidR="00A80364" w:rsidRDefault="0081321D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group further recognized</w:t>
      </w:r>
      <w:r w:rsidR="00EA4699">
        <w:rPr>
          <w:rFonts w:asciiTheme="majorBidi" w:hAnsiTheme="majorBidi" w:cstheme="majorBidi"/>
          <w:sz w:val="24"/>
          <w:szCs w:val="24"/>
        </w:rPr>
        <w:t xml:space="preserve"> the need for emphasized architectural work with</w:t>
      </w:r>
      <w:r>
        <w:rPr>
          <w:rFonts w:asciiTheme="majorBidi" w:hAnsiTheme="majorBidi" w:cstheme="majorBidi"/>
          <w:sz w:val="24"/>
          <w:szCs w:val="24"/>
        </w:rPr>
        <w:t>in</w:t>
      </w:r>
      <w:r w:rsidR="00EA4699">
        <w:rPr>
          <w:rFonts w:asciiTheme="majorBidi" w:hAnsiTheme="majorBidi" w:cstheme="majorBidi"/>
          <w:sz w:val="24"/>
          <w:szCs w:val="24"/>
        </w:rPr>
        <w:t xml:space="preserve"> ITU-T and its study groups. An initial </w:t>
      </w:r>
      <w:r w:rsidR="003E37E8">
        <w:rPr>
          <w:rFonts w:asciiTheme="majorBidi" w:hAnsiTheme="majorBidi" w:cstheme="majorBidi"/>
          <w:sz w:val="24"/>
          <w:szCs w:val="24"/>
        </w:rPr>
        <w:t xml:space="preserve">(straw-man) </w:t>
      </w:r>
      <w:r w:rsidR="00EA4699">
        <w:rPr>
          <w:rFonts w:asciiTheme="majorBidi" w:hAnsiTheme="majorBidi" w:cstheme="majorBidi"/>
          <w:sz w:val="24"/>
          <w:szCs w:val="24"/>
        </w:rPr>
        <w:t>proposal for setting-up entity-level architectural advisory board (AAB) functions (within ITU-T study groups</w:t>
      </w:r>
      <w:r w:rsidR="00036E34">
        <w:rPr>
          <w:rFonts w:asciiTheme="majorBidi" w:hAnsiTheme="majorBidi" w:cstheme="majorBidi"/>
          <w:sz w:val="24"/>
          <w:szCs w:val="24"/>
        </w:rPr>
        <w:t xml:space="preserve">) and ITU-level architectural advisory board function </w:t>
      </w:r>
      <w:r w:rsidR="00EA4699">
        <w:rPr>
          <w:rFonts w:asciiTheme="majorBidi" w:hAnsiTheme="majorBidi" w:cstheme="majorBidi"/>
          <w:sz w:val="24"/>
          <w:szCs w:val="24"/>
        </w:rPr>
        <w:t>in the longer run also at ITU-T level</w:t>
      </w:r>
      <w:r w:rsidR="003E37E8">
        <w:rPr>
          <w:rFonts w:asciiTheme="majorBidi" w:hAnsiTheme="majorBidi" w:cstheme="majorBidi"/>
          <w:sz w:val="24"/>
          <w:szCs w:val="24"/>
        </w:rPr>
        <w:t>,</w:t>
      </w:r>
      <w:r w:rsidR="00EA4699">
        <w:rPr>
          <w:rFonts w:asciiTheme="majorBidi" w:hAnsiTheme="majorBidi" w:cstheme="majorBidi"/>
          <w:sz w:val="24"/>
          <w:szCs w:val="24"/>
        </w:rPr>
        <w:t xml:space="preserve"> found interest and the group gave support for SG17 to trial this new approach in their domain.</w:t>
      </w:r>
    </w:p>
    <w:p w14:paraId="0C654F14" w14:textId="3C73DCD9" w:rsidR="00242804" w:rsidRDefault="009E5723" w:rsidP="000777AF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82A17">
        <w:rPr>
          <w:rFonts w:asciiTheme="majorBidi" w:hAnsiTheme="majorBidi" w:cstheme="majorBidi"/>
          <w:b/>
          <w:bCs/>
          <w:sz w:val="24"/>
          <w:szCs w:val="24"/>
        </w:rPr>
        <w:t>Sustainable development goals (SDGs)</w:t>
      </w:r>
    </w:p>
    <w:p w14:paraId="36B25800" w14:textId="0B04E29A" w:rsidR="00A717B3" w:rsidRPr="009E5723" w:rsidRDefault="009E5723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9E5723">
        <w:rPr>
          <w:rFonts w:asciiTheme="majorBidi" w:hAnsiTheme="majorBidi" w:cstheme="majorBidi"/>
          <w:bCs/>
          <w:sz w:val="24"/>
          <w:szCs w:val="24"/>
        </w:rPr>
        <w:t xml:space="preserve">The group </w:t>
      </w:r>
      <w:r w:rsidR="00EA327A">
        <w:rPr>
          <w:rFonts w:asciiTheme="majorBidi" w:hAnsiTheme="majorBidi" w:cstheme="majorBidi"/>
          <w:bCs/>
          <w:sz w:val="24"/>
          <w:szCs w:val="24"/>
        </w:rPr>
        <w:t xml:space="preserve">studied </w:t>
      </w:r>
      <w:r w:rsidR="00A717B3">
        <w:rPr>
          <w:rFonts w:asciiTheme="majorBidi" w:hAnsiTheme="majorBidi" w:cstheme="majorBidi"/>
          <w:bCs/>
          <w:sz w:val="24"/>
          <w:szCs w:val="24"/>
        </w:rPr>
        <w:t xml:space="preserve">and discussed </w:t>
      </w:r>
      <w:r w:rsidR="00EA327A">
        <w:rPr>
          <w:rFonts w:asciiTheme="majorBidi" w:hAnsiTheme="majorBidi" w:cstheme="majorBidi"/>
          <w:bCs/>
          <w:sz w:val="24"/>
          <w:szCs w:val="24"/>
        </w:rPr>
        <w:t xml:space="preserve">contributions how </w:t>
      </w:r>
      <w:r w:rsidR="003E37E8">
        <w:rPr>
          <w:rFonts w:asciiTheme="majorBidi" w:hAnsiTheme="majorBidi" w:cstheme="majorBidi"/>
          <w:bCs/>
          <w:sz w:val="24"/>
          <w:szCs w:val="24"/>
        </w:rPr>
        <w:t xml:space="preserve">industry </w:t>
      </w:r>
      <w:r w:rsidR="00EA327A">
        <w:rPr>
          <w:rFonts w:asciiTheme="majorBidi" w:hAnsiTheme="majorBidi" w:cstheme="majorBidi"/>
          <w:bCs/>
          <w:sz w:val="24"/>
          <w:szCs w:val="24"/>
        </w:rPr>
        <w:t xml:space="preserve">members are handling SDGs and are </w:t>
      </w:r>
      <w:r w:rsidR="00EA327A">
        <w:rPr>
          <w:rFonts w:asciiTheme="majorBidi" w:hAnsiTheme="majorBidi" w:cstheme="majorBidi"/>
          <w:sz w:val="24"/>
          <w:szCs w:val="24"/>
        </w:rPr>
        <w:t xml:space="preserve">addressing a particular SDG. The group also continued discussion of Japan’s former contribution </w:t>
      </w:r>
      <w:r w:rsidR="003E37E8">
        <w:rPr>
          <w:rFonts w:asciiTheme="majorBidi" w:hAnsiTheme="majorBidi" w:cstheme="majorBidi"/>
          <w:sz w:val="24"/>
          <w:szCs w:val="24"/>
        </w:rPr>
        <w:t>TSAG-</w:t>
      </w:r>
      <w:r w:rsidR="00EA327A">
        <w:rPr>
          <w:rFonts w:asciiTheme="majorBidi" w:hAnsiTheme="majorBidi" w:cstheme="majorBidi"/>
          <w:sz w:val="24"/>
          <w:szCs w:val="24"/>
        </w:rPr>
        <w:t>C053.</w:t>
      </w:r>
      <w:r w:rsidR="00F72998">
        <w:rPr>
          <w:rFonts w:asciiTheme="majorBidi" w:hAnsiTheme="majorBidi" w:cstheme="majorBidi"/>
          <w:sz w:val="24"/>
          <w:szCs w:val="24"/>
        </w:rPr>
        <w:t xml:space="preserve"> The group experienced that </w:t>
      </w:r>
      <w:r w:rsidR="00F72998">
        <w:rPr>
          <w:rFonts w:ascii="Times New Roman" w:eastAsia="Batang" w:hAnsi="Times New Roman" w:cs="Times New Roman"/>
          <w:sz w:val="24"/>
          <w:szCs w:val="24"/>
        </w:rPr>
        <w:t xml:space="preserve">mapping of SDGs is perceived a difficult task, as is the procedure how ITU-T can achieve the SDG goals. The group </w:t>
      </w:r>
      <w:r w:rsidR="00A717B3">
        <w:rPr>
          <w:rFonts w:asciiTheme="majorBidi" w:hAnsiTheme="majorBidi" w:cstheme="majorBidi"/>
          <w:sz w:val="24"/>
          <w:szCs w:val="24"/>
        </w:rPr>
        <w:t>saw a need to continue the discussion on SDGs and invited more contributions; for example to have criteria how to map ITU-T results to the SDGs.</w:t>
      </w:r>
    </w:p>
    <w:p w14:paraId="01C5D20F" w14:textId="0D1E89B0" w:rsidR="006A13BA" w:rsidRDefault="006A13BA" w:rsidP="006A13BA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F97976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14:paraId="045626F6" w14:textId="47910D2C" w:rsidR="00E471D6" w:rsidRDefault="00E039A6" w:rsidP="00E039A6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039A6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E039A6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E039A6">
        <w:rPr>
          <w:rFonts w:asciiTheme="majorBidi" w:hAnsiTheme="majorBidi" w:cstheme="majorBidi"/>
          <w:bCs/>
          <w:sz w:val="24"/>
          <w:szCs w:val="24"/>
        </w:rPr>
        <w:t xml:space="preserve"> TD025; Report of the TSAG RG-</w:t>
      </w:r>
      <w:proofErr w:type="spellStart"/>
      <w:r w:rsidRPr="00E039A6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E039A6">
        <w:rPr>
          <w:rFonts w:asciiTheme="majorBidi" w:hAnsiTheme="majorBidi" w:cstheme="majorBidi"/>
          <w:bCs/>
          <w:sz w:val="24"/>
          <w:szCs w:val="24"/>
        </w:rPr>
        <w:t xml:space="preserve"> interim e-meeting, 28 February 2019.</w:t>
      </w:r>
    </w:p>
    <w:p w14:paraId="632841F2" w14:textId="2D7FAF6A" w:rsidR="00A912D0" w:rsidRDefault="00A912D0" w:rsidP="00F61A2F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039A6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E039A6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E039A6">
        <w:rPr>
          <w:rFonts w:asciiTheme="majorBidi" w:hAnsiTheme="majorBidi" w:cstheme="majorBidi"/>
          <w:bCs/>
          <w:sz w:val="24"/>
          <w:szCs w:val="24"/>
        </w:rPr>
        <w:t xml:space="preserve"> TD</w:t>
      </w:r>
      <w:r w:rsidR="009B3912">
        <w:rPr>
          <w:rFonts w:asciiTheme="majorBidi" w:hAnsiTheme="majorBidi" w:cstheme="majorBidi"/>
          <w:bCs/>
          <w:sz w:val="24"/>
          <w:szCs w:val="24"/>
        </w:rPr>
        <w:t>0</w:t>
      </w:r>
      <w:r w:rsidR="00F61A2F">
        <w:rPr>
          <w:rFonts w:asciiTheme="majorBidi" w:hAnsiTheme="majorBidi" w:cstheme="majorBidi"/>
          <w:bCs/>
          <w:sz w:val="24"/>
          <w:szCs w:val="24"/>
        </w:rPr>
        <w:t xml:space="preserve">29; </w:t>
      </w:r>
      <w:r w:rsidR="00F61A2F" w:rsidRPr="00F61A2F">
        <w:rPr>
          <w:rFonts w:asciiTheme="majorBidi" w:hAnsiTheme="majorBidi" w:cstheme="majorBidi"/>
          <w:bCs/>
          <w:sz w:val="24"/>
          <w:szCs w:val="24"/>
        </w:rPr>
        <w:t>Report of the TSAG RG-</w:t>
      </w:r>
      <w:proofErr w:type="spellStart"/>
      <w:r w:rsidR="00F61A2F" w:rsidRPr="00F61A2F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F61A2F" w:rsidRPr="00F61A2F">
        <w:rPr>
          <w:rFonts w:asciiTheme="majorBidi" w:hAnsiTheme="majorBidi" w:cstheme="majorBidi"/>
          <w:bCs/>
          <w:sz w:val="24"/>
          <w:szCs w:val="24"/>
        </w:rPr>
        <w:t xml:space="preserve"> interim e-meeting, 27 June 2019</w:t>
      </w:r>
      <w:r w:rsidR="00F61A2F">
        <w:rPr>
          <w:rFonts w:asciiTheme="majorBidi" w:hAnsiTheme="majorBidi" w:cstheme="majorBidi"/>
          <w:bCs/>
          <w:sz w:val="24"/>
          <w:szCs w:val="24"/>
        </w:rPr>
        <w:t>.</w:t>
      </w:r>
    </w:p>
    <w:p w14:paraId="1A6ED2CF" w14:textId="161915BA" w:rsidR="00F61A2F" w:rsidRDefault="009B3912" w:rsidP="009B3912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039A6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E039A6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E039A6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 xml:space="preserve">TD031; </w:t>
      </w:r>
      <w:r w:rsidRPr="009B3912">
        <w:rPr>
          <w:rFonts w:asciiTheme="majorBidi" w:hAnsiTheme="majorBidi" w:cstheme="majorBidi"/>
          <w:bCs/>
          <w:sz w:val="24"/>
          <w:szCs w:val="24"/>
        </w:rPr>
        <w:t>Report of the TSAG RG-</w:t>
      </w:r>
      <w:proofErr w:type="spellStart"/>
      <w:r w:rsidRPr="009B3912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9B3912">
        <w:rPr>
          <w:rFonts w:asciiTheme="majorBidi" w:hAnsiTheme="majorBidi" w:cstheme="majorBidi"/>
          <w:bCs/>
          <w:sz w:val="24"/>
          <w:szCs w:val="24"/>
        </w:rPr>
        <w:t xml:space="preserve"> interim e-meeting, 5 July 2019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p w14:paraId="5B633385" w14:textId="2FF7ECA5" w:rsidR="009B3912" w:rsidRPr="00E039A6" w:rsidRDefault="009B3912" w:rsidP="009B3912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039A6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E039A6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TD034; </w:t>
      </w:r>
      <w:r w:rsidRPr="009B3912">
        <w:rPr>
          <w:rFonts w:asciiTheme="majorBidi" w:hAnsiTheme="majorBidi" w:cstheme="majorBidi"/>
          <w:bCs/>
          <w:sz w:val="24"/>
          <w:szCs w:val="24"/>
        </w:rPr>
        <w:t>Draft report of the TSAG RG-</w:t>
      </w:r>
      <w:proofErr w:type="spellStart"/>
      <w:r w:rsidRPr="009B3912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9B3912">
        <w:rPr>
          <w:rFonts w:asciiTheme="majorBidi" w:hAnsiTheme="majorBidi" w:cstheme="majorBidi"/>
          <w:bCs/>
          <w:sz w:val="24"/>
          <w:szCs w:val="24"/>
        </w:rPr>
        <w:t xml:space="preserve"> interim e-meeting, 29 August 2019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p w14:paraId="0F665B71" w14:textId="77777777" w:rsidR="007F493D" w:rsidRPr="0044189E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4" w:name="_Annex_1_–"/>
      <w:bookmarkEnd w:id="4"/>
      <w:r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44189E" w:rsidSect="004A72B6">
      <w:headerReference w:type="default" r:id="rId11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16D48" w14:textId="77777777" w:rsidR="00125CF3" w:rsidRDefault="00125CF3" w:rsidP="004A72B6">
      <w:pPr>
        <w:spacing w:after="0" w:line="240" w:lineRule="auto"/>
      </w:pPr>
      <w:r>
        <w:separator/>
      </w:r>
    </w:p>
  </w:endnote>
  <w:endnote w:type="continuationSeparator" w:id="0">
    <w:p w14:paraId="62B8EB11" w14:textId="77777777" w:rsidR="00125CF3" w:rsidRDefault="00125CF3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30CCA" w14:textId="77777777" w:rsidR="00125CF3" w:rsidRDefault="00125CF3" w:rsidP="004A72B6">
      <w:pPr>
        <w:spacing w:after="0" w:line="240" w:lineRule="auto"/>
      </w:pPr>
      <w:r>
        <w:separator/>
      </w:r>
    </w:p>
  </w:footnote>
  <w:footnote w:type="continuationSeparator" w:id="0">
    <w:p w14:paraId="2C37C8FF" w14:textId="77777777" w:rsidR="00125CF3" w:rsidRDefault="00125CF3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0ED5DEC7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9B00AB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38E4D887" w:rsidR="009572AA" w:rsidRPr="004A72B6" w:rsidRDefault="00E90F5B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</w:t>
    </w:r>
    <w:r w:rsidR="008C681D">
      <w:rPr>
        <w:rFonts w:asciiTheme="majorBidi" w:hAnsiTheme="majorBidi" w:cstheme="majorBidi"/>
        <w:sz w:val="18"/>
        <w:szCs w:val="18"/>
      </w:rPr>
      <w:t>SAG-T</w:t>
    </w:r>
    <w:r w:rsidR="009572AA" w:rsidRPr="004A72B6">
      <w:rPr>
        <w:rFonts w:asciiTheme="majorBidi" w:hAnsiTheme="majorBidi" w:cstheme="majorBidi"/>
        <w:sz w:val="18"/>
        <w:szCs w:val="18"/>
      </w:rPr>
      <w:t>D</w:t>
    </w:r>
    <w:r w:rsidR="00DC0DFF">
      <w:rPr>
        <w:rFonts w:asciiTheme="majorBidi" w:hAnsiTheme="majorBidi" w:cstheme="majorBidi"/>
        <w:sz w:val="18"/>
        <w:szCs w:val="18"/>
      </w:rPr>
      <w:t>489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C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activeWritingStyle w:appName="MSWord" w:lang="fr-FR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04119"/>
    <w:rsid w:val="00015877"/>
    <w:rsid w:val="00025D3E"/>
    <w:rsid w:val="00033F67"/>
    <w:rsid w:val="00036E34"/>
    <w:rsid w:val="0004405D"/>
    <w:rsid w:val="000462CE"/>
    <w:rsid w:val="00056BCF"/>
    <w:rsid w:val="00060B00"/>
    <w:rsid w:val="00064B4B"/>
    <w:rsid w:val="00065A3A"/>
    <w:rsid w:val="00066247"/>
    <w:rsid w:val="0007387B"/>
    <w:rsid w:val="000777AF"/>
    <w:rsid w:val="00077E0D"/>
    <w:rsid w:val="00084C1B"/>
    <w:rsid w:val="00084C6B"/>
    <w:rsid w:val="00094429"/>
    <w:rsid w:val="00096A62"/>
    <w:rsid w:val="00097534"/>
    <w:rsid w:val="000A0DED"/>
    <w:rsid w:val="000A4082"/>
    <w:rsid w:val="000A7D13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51C1"/>
    <w:rsid w:val="000E6443"/>
    <w:rsid w:val="000E644B"/>
    <w:rsid w:val="000F61A7"/>
    <w:rsid w:val="000F78F4"/>
    <w:rsid w:val="00101272"/>
    <w:rsid w:val="00101DF3"/>
    <w:rsid w:val="00102B2C"/>
    <w:rsid w:val="00106B18"/>
    <w:rsid w:val="0010716A"/>
    <w:rsid w:val="00110BD6"/>
    <w:rsid w:val="00125CF3"/>
    <w:rsid w:val="00126FE4"/>
    <w:rsid w:val="0012773A"/>
    <w:rsid w:val="001311C2"/>
    <w:rsid w:val="00135619"/>
    <w:rsid w:val="001428C7"/>
    <w:rsid w:val="00142B53"/>
    <w:rsid w:val="001441A1"/>
    <w:rsid w:val="00146C7B"/>
    <w:rsid w:val="0014731A"/>
    <w:rsid w:val="001510A7"/>
    <w:rsid w:val="0015255D"/>
    <w:rsid w:val="00154DDB"/>
    <w:rsid w:val="00157267"/>
    <w:rsid w:val="001617F9"/>
    <w:rsid w:val="00162AAB"/>
    <w:rsid w:val="00166309"/>
    <w:rsid w:val="00166D8F"/>
    <w:rsid w:val="001670C4"/>
    <w:rsid w:val="00174E9A"/>
    <w:rsid w:val="00177FB4"/>
    <w:rsid w:val="00181A7A"/>
    <w:rsid w:val="00182C8F"/>
    <w:rsid w:val="001840BD"/>
    <w:rsid w:val="00184C28"/>
    <w:rsid w:val="00191790"/>
    <w:rsid w:val="001951E9"/>
    <w:rsid w:val="00196D50"/>
    <w:rsid w:val="0019745B"/>
    <w:rsid w:val="001A0F43"/>
    <w:rsid w:val="001C1603"/>
    <w:rsid w:val="001C68A3"/>
    <w:rsid w:val="001C6DFF"/>
    <w:rsid w:val="001C70EC"/>
    <w:rsid w:val="001D1F23"/>
    <w:rsid w:val="001E64C4"/>
    <w:rsid w:val="001F1453"/>
    <w:rsid w:val="001F42C5"/>
    <w:rsid w:val="001F7BB3"/>
    <w:rsid w:val="002048EC"/>
    <w:rsid w:val="00212EB8"/>
    <w:rsid w:val="00215C89"/>
    <w:rsid w:val="00217FE5"/>
    <w:rsid w:val="002203EF"/>
    <w:rsid w:val="00222C0D"/>
    <w:rsid w:val="0022429C"/>
    <w:rsid w:val="002270E9"/>
    <w:rsid w:val="0022717C"/>
    <w:rsid w:val="00230DE2"/>
    <w:rsid w:val="00233AA3"/>
    <w:rsid w:val="00234C7F"/>
    <w:rsid w:val="002403A4"/>
    <w:rsid w:val="002409CA"/>
    <w:rsid w:val="00240C9B"/>
    <w:rsid w:val="00242804"/>
    <w:rsid w:val="00255251"/>
    <w:rsid w:val="002654E3"/>
    <w:rsid w:val="00270FA5"/>
    <w:rsid w:val="002757C4"/>
    <w:rsid w:val="00283F02"/>
    <w:rsid w:val="00285319"/>
    <w:rsid w:val="00290E04"/>
    <w:rsid w:val="00291743"/>
    <w:rsid w:val="00291D86"/>
    <w:rsid w:val="00293C7B"/>
    <w:rsid w:val="002A2391"/>
    <w:rsid w:val="002A2889"/>
    <w:rsid w:val="002A4372"/>
    <w:rsid w:val="002B0868"/>
    <w:rsid w:val="002B4F69"/>
    <w:rsid w:val="002B7AC4"/>
    <w:rsid w:val="002C23E3"/>
    <w:rsid w:val="002C55F0"/>
    <w:rsid w:val="002C6108"/>
    <w:rsid w:val="002D748B"/>
    <w:rsid w:val="002E170C"/>
    <w:rsid w:val="002F1334"/>
    <w:rsid w:val="002F1468"/>
    <w:rsid w:val="002F3723"/>
    <w:rsid w:val="002F45A0"/>
    <w:rsid w:val="002F59DA"/>
    <w:rsid w:val="002F623D"/>
    <w:rsid w:val="00305204"/>
    <w:rsid w:val="00315C02"/>
    <w:rsid w:val="00317522"/>
    <w:rsid w:val="003216E2"/>
    <w:rsid w:val="00324C53"/>
    <w:rsid w:val="00325EE4"/>
    <w:rsid w:val="0033136B"/>
    <w:rsid w:val="003328A4"/>
    <w:rsid w:val="00332BE3"/>
    <w:rsid w:val="0033681B"/>
    <w:rsid w:val="00337B4E"/>
    <w:rsid w:val="00343786"/>
    <w:rsid w:val="00346DE5"/>
    <w:rsid w:val="003626C8"/>
    <w:rsid w:val="00363A66"/>
    <w:rsid w:val="00366C44"/>
    <w:rsid w:val="003706A6"/>
    <w:rsid w:val="00370B80"/>
    <w:rsid w:val="00371573"/>
    <w:rsid w:val="003751FB"/>
    <w:rsid w:val="003767CC"/>
    <w:rsid w:val="00377D93"/>
    <w:rsid w:val="00386EB5"/>
    <w:rsid w:val="00394C5B"/>
    <w:rsid w:val="00394DA7"/>
    <w:rsid w:val="003A040D"/>
    <w:rsid w:val="003A5340"/>
    <w:rsid w:val="003A5873"/>
    <w:rsid w:val="003A5A5B"/>
    <w:rsid w:val="003A5D4A"/>
    <w:rsid w:val="003A64F7"/>
    <w:rsid w:val="003A7828"/>
    <w:rsid w:val="003B3A14"/>
    <w:rsid w:val="003B50F9"/>
    <w:rsid w:val="003C0319"/>
    <w:rsid w:val="003C1B79"/>
    <w:rsid w:val="003C25A3"/>
    <w:rsid w:val="003C4DAD"/>
    <w:rsid w:val="003C5154"/>
    <w:rsid w:val="003D4551"/>
    <w:rsid w:val="003D6872"/>
    <w:rsid w:val="003E013E"/>
    <w:rsid w:val="003E0C41"/>
    <w:rsid w:val="003E37E8"/>
    <w:rsid w:val="003F143A"/>
    <w:rsid w:val="00403D1C"/>
    <w:rsid w:val="004052D2"/>
    <w:rsid w:val="00411FA5"/>
    <w:rsid w:val="00420432"/>
    <w:rsid w:val="0042212F"/>
    <w:rsid w:val="00425967"/>
    <w:rsid w:val="00431E86"/>
    <w:rsid w:val="00433657"/>
    <w:rsid w:val="00433A0B"/>
    <w:rsid w:val="004347BD"/>
    <w:rsid w:val="0044189E"/>
    <w:rsid w:val="00441A9D"/>
    <w:rsid w:val="00442058"/>
    <w:rsid w:val="00442F89"/>
    <w:rsid w:val="00447288"/>
    <w:rsid w:val="00450E24"/>
    <w:rsid w:val="00451117"/>
    <w:rsid w:val="00451607"/>
    <w:rsid w:val="00456069"/>
    <w:rsid w:val="00456089"/>
    <w:rsid w:val="004606C5"/>
    <w:rsid w:val="004633C2"/>
    <w:rsid w:val="00463ABF"/>
    <w:rsid w:val="00463FB2"/>
    <w:rsid w:val="00465832"/>
    <w:rsid w:val="00465B37"/>
    <w:rsid w:val="00466248"/>
    <w:rsid w:val="0047257E"/>
    <w:rsid w:val="00484E47"/>
    <w:rsid w:val="004856AC"/>
    <w:rsid w:val="00485BDB"/>
    <w:rsid w:val="00486217"/>
    <w:rsid w:val="00487C72"/>
    <w:rsid w:val="00487D1E"/>
    <w:rsid w:val="00491748"/>
    <w:rsid w:val="004961F6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4C29"/>
    <w:rsid w:val="004D6090"/>
    <w:rsid w:val="004F4140"/>
    <w:rsid w:val="004F473F"/>
    <w:rsid w:val="004F7328"/>
    <w:rsid w:val="00503DC8"/>
    <w:rsid w:val="00506C0E"/>
    <w:rsid w:val="00513F2F"/>
    <w:rsid w:val="005214A2"/>
    <w:rsid w:val="00523B0E"/>
    <w:rsid w:val="00524911"/>
    <w:rsid w:val="00525F34"/>
    <w:rsid w:val="005266B3"/>
    <w:rsid w:val="0053159D"/>
    <w:rsid w:val="00541E79"/>
    <w:rsid w:val="00542FFC"/>
    <w:rsid w:val="0054356B"/>
    <w:rsid w:val="00543D26"/>
    <w:rsid w:val="00544CE4"/>
    <w:rsid w:val="00545E1A"/>
    <w:rsid w:val="00552E21"/>
    <w:rsid w:val="00553C05"/>
    <w:rsid w:val="00554BAE"/>
    <w:rsid w:val="00563637"/>
    <w:rsid w:val="00567851"/>
    <w:rsid w:val="005735C1"/>
    <w:rsid w:val="005768C9"/>
    <w:rsid w:val="005770CD"/>
    <w:rsid w:val="00583930"/>
    <w:rsid w:val="00584348"/>
    <w:rsid w:val="00586A56"/>
    <w:rsid w:val="00586C56"/>
    <w:rsid w:val="00586E5A"/>
    <w:rsid w:val="005901C9"/>
    <w:rsid w:val="005976B1"/>
    <w:rsid w:val="005A4B1B"/>
    <w:rsid w:val="005A59F7"/>
    <w:rsid w:val="005B51F6"/>
    <w:rsid w:val="005C002A"/>
    <w:rsid w:val="005C49CB"/>
    <w:rsid w:val="005C4C61"/>
    <w:rsid w:val="005C76AC"/>
    <w:rsid w:val="005D4324"/>
    <w:rsid w:val="00601D08"/>
    <w:rsid w:val="00605463"/>
    <w:rsid w:val="00610690"/>
    <w:rsid w:val="006156AA"/>
    <w:rsid w:val="00615F03"/>
    <w:rsid w:val="006226DB"/>
    <w:rsid w:val="00622FCD"/>
    <w:rsid w:val="00627029"/>
    <w:rsid w:val="00631A92"/>
    <w:rsid w:val="00636085"/>
    <w:rsid w:val="006401CF"/>
    <w:rsid w:val="00640AC0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193"/>
    <w:rsid w:val="006A0E2C"/>
    <w:rsid w:val="006A13BA"/>
    <w:rsid w:val="006A185A"/>
    <w:rsid w:val="006A7A43"/>
    <w:rsid w:val="006B233A"/>
    <w:rsid w:val="006B3403"/>
    <w:rsid w:val="006B4A2A"/>
    <w:rsid w:val="006B76D9"/>
    <w:rsid w:val="006C0EE6"/>
    <w:rsid w:val="006C3D7A"/>
    <w:rsid w:val="006D53C3"/>
    <w:rsid w:val="006D69F4"/>
    <w:rsid w:val="006D7B04"/>
    <w:rsid w:val="006E0462"/>
    <w:rsid w:val="006F125E"/>
    <w:rsid w:val="006F600D"/>
    <w:rsid w:val="00702083"/>
    <w:rsid w:val="007020FA"/>
    <w:rsid w:val="00702B91"/>
    <w:rsid w:val="00705007"/>
    <w:rsid w:val="00716A8E"/>
    <w:rsid w:val="007235B1"/>
    <w:rsid w:val="0072688F"/>
    <w:rsid w:val="00733741"/>
    <w:rsid w:val="00740271"/>
    <w:rsid w:val="007404C4"/>
    <w:rsid w:val="00740B44"/>
    <w:rsid w:val="007450A8"/>
    <w:rsid w:val="00745DC4"/>
    <w:rsid w:val="00752A24"/>
    <w:rsid w:val="00755500"/>
    <w:rsid w:val="00755950"/>
    <w:rsid w:val="00762C91"/>
    <w:rsid w:val="007644C6"/>
    <w:rsid w:val="00764AD5"/>
    <w:rsid w:val="00764EBF"/>
    <w:rsid w:val="00766CF8"/>
    <w:rsid w:val="007705CB"/>
    <w:rsid w:val="00770DBD"/>
    <w:rsid w:val="00781291"/>
    <w:rsid w:val="007830D1"/>
    <w:rsid w:val="007879AB"/>
    <w:rsid w:val="00787F5E"/>
    <w:rsid w:val="0079229D"/>
    <w:rsid w:val="00792817"/>
    <w:rsid w:val="007A3DC2"/>
    <w:rsid w:val="007A764D"/>
    <w:rsid w:val="007A79CD"/>
    <w:rsid w:val="007B2750"/>
    <w:rsid w:val="007B4827"/>
    <w:rsid w:val="007C03B9"/>
    <w:rsid w:val="007C36AF"/>
    <w:rsid w:val="007D505C"/>
    <w:rsid w:val="007E0697"/>
    <w:rsid w:val="007E2E13"/>
    <w:rsid w:val="007E45F5"/>
    <w:rsid w:val="007E61CF"/>
    <w:rsid w:val="007E6570"/>
    <w:rsid w:val="007E7A0D"/>
    <w:rsid w:val="007E7FC8"/>
    <w:rsid w:val="007F3DC8"/>
    <w:rsid w:val="007F493D"/>
    <w:rsid w:val="007F4A72"/>
    <w:rsid w:val="007F6C18"/>
    <w:rsid w:val="00803A91"/>
    <w:rsid w:val="008069A3"/>
    <w:rsid w:val="0081321D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33C9"/>
    <w:rsid w:val="008337F3"/>
    <w:rsid w:val="008376A7"/>
    <w:rsid w:val="00842407"/>
    <w:rsid w:val="008453EF"/>
    <w:rsid w:val="008547D4"/>
    <w:rsid w:val="00855E25"/>
    <w:rsid w:val="00863344"/>
    <w:rsid w:val="008654CD"/>
    <w:rsid w:val="00870B51"/>
    <w:rsid w:val="008760AC"/>
    <w:rsid w:val="008769F6"/>
    <w:rsid w:val="00882E09"/>
    <w:rsid w:val="00883EF3"/>
    <w:rsid w:val="008849CB"/>
    <w:rsid w:val="00885BC5"/>
    <w:rsid w:val="008927B8"/>
    <w:rsid w:val="00894595"/>
    <w:rsid w:val="008947EB"/>
    <w:rsid w:val="008A008A"/>
    <w:rsid w:val="008A00A1"/>
    <w:rsid w:val="008A1A46"/>
    <w:rsid w:val="008A6BE0"/>
    <w:rsid w:val="008C47EF"/>
    <w:rsid w:val="008C681D"/>
    <w:rsid w:val="008C6B88"/>
    <w:rsid w:val="008D2BC6"/>
    <w:rsid w:val="008D58FA"/>
    <w:rsid w:val="008D5E68"/>
    <w:rsid w:val="008E5F5E"/>
    <w:rsid w:val="009020E5"/>
    <w:rsid w:val="0090266B"/>
    <w:rsid w:val="0090317E"/>
    <w:rsid w:val="00910CBF"/>
    <w:rsid w:val="0091553A"/>
    <w:rsid w:val="00917951"/>
    <w:rsid w:val="00920562"/>
    <w:rsid w:val="00926CAC"/>
    <w:rsid w:val="009403EE"/>
    <w:rsid w:val="00940850"/>
    <w:rsid w:val="009442A8"/>
    <w:rsid w:val="00946075"/>
    <w:rsid w:val="009462B9"/>
    <w:rsid w:val="00953591"/>
    <w:rsid w:val="00953611"/>
    <w:rsid w:val="00953919"/>
    <w:rsid w:val="00953DA1"/>
    <w:rsid w:val="009572AA"/>
    <w:rsid w:val="0095746A"/>
    <w:rsid w:val="00962211"/>
    <w:rsid w:val="00973178"/>
    <w:rsid w:val="009733B2"/>
    <w:rsid w:val="00974900"/>
    <w:rsid w:val="00983873"/>
    <w:rsid w:val="009838A2"/>
    <w:rsid w:val="00983E38"/>
    <w:rsid w:val="00993B36"/>
    <w:rsid w:val="009A0B1F"/>
    <w:rsid w:val="009A297D"/>
    <w:rsid w:val="009A3926"/>
    <w:rsid w:val="009A7CF6"/>
    <w:rsid w:val="009B00AB"/>
    <w:rsid w:val="009B3912"/>
    <w:rsid w:val="009B4070"/>
    <w:rsid w:val="009C3210"/>
    <w:rsid w:val="009C720A"/>
    <w:rsid w:val="009D142F"/>
    <w:rsid w:val="009D220E"/>
    <w:rsid w:val="009D2AD6"/>
    <w:rsid w:val="009D46E3"/>
    <w:rsid w:val="009D4B36"/>
    <w:rsid w:val="009D5A00"/>
    <w:rsid w:val="009D6795"/>
    <w:rsid w:val="009E27F7"/>
    <w:rsid w:val="009E5723"/>
    <w:rsid w:val="009E64F8"/>
    <w:rsid w:val="009E6A56"/>
    <w:rsid w:val="009E754D"/>
    <w:rsid w:val="00A02CA4"/>
    <w:rsid w:val="00A0397D"/>
    <w:rsid w:val="00A04CB3"/>
    <w:rsid w:val="00A05A3C"/>
    <w:rsid w:val="00A05FB9"/>
    <w:rsid w:val="00A10130"/>
    <w:rsid w:val="00A10B37"/>
    <w:rsid w:val="00A151D0"/>
    <w:rsid w:val="00A15887"/>
    <w:rsid w:val="00A15B2A"/>
    <w:rsid w:val="00A20326"/>
    <w:rsid w:val="00A20C17"/>
    <w:rsid w:val="00A2487A"/>
    <w:rsid w:val="00A24A34"/>
    <w:rsid w:val="00A262AD"/>
    <w:rsid w:val="00A26513"/>
    <w:rsid w:val="00A31894"/>
    <w:rsid w:val="00A360BE"/>
    <w:rsid w:val="00A3747A"/>
    <w:rsid w:val="00A429C8"/>
    <w:rsid w:val="00A45414"/>
    <w:rsid w:val="00A47C4A"/>
    <w:rsid w:val="00A5578B"/>
    <w:rsid w:val="00A610BB"/>
    <w:rsid w:val="00A64D66"/>
    <w:rsid w:val="00A717B3"/>
    <w:rsid w:val="00A74BC1"/>
    <w:rsid w:val="00A77747"/>
    <w:rsid w:val="00A80364"/>
    <w:rsid w:val="00A833F9"/>
    <w:rsid w:val="00A8500A"/>
    <w:rsid w:val="00A8599F"/>
    <w:rsid w:val="00A86759"/>
    <w:rsid w:val="00A90485"/>
    <w:rsid w:val="00A912D0"/>
    <w:rsid w:val="00A91372"/>
    <w:rsid w:val="00A91C7C"/>
    <w:rsid w:val="00A94C74"/>
    <w:rsid w:val="00AA674E"/>
    <w:rsid w:val="00AB36E3"/>
    <w:rsid w:val="00AB3CED"/>
    <w:rsid w:val="00AC3668"/>
    <w:rsid w:val="00AC3CC5"/>
    <w:rsid w:val="00AC3E0C"/>
    <w:rsid w:val="00AC74B7"/>
    <w:rsid w:val="00AD047A"/>
    <w:rsid w:val="00AD558B"/>
    <w:rsid w:val="00AE0BC5"/>
    <w:rsid w:val="00AE1D5E"/>
    <w:rsid w:val="00AF2864"/>
    <w:rsid w:val="00AF5131"/>
    <w:rsid w:val="00B03EB4"/>
    <w:rsid w:val="00B06C5C"/>
    <w:rsid w:val="00B11428"/>
    <w:rsid w:val="00B14782"/>
    <w:rsid w:val="00B236B4"/>
    <w:rsid w:val="00B24EC7"/>
    <w:rsid w:val="00B26978"/>
    <w:rsid w:val="00B31873"/>
    <w:rsid w:val="00B31961"/>
    <w:rsid w:val="00B322C3"/>
    <w:rsid w:val="00B34AC1"/>
    <w:rsid w:val="00B34F2C"/>
    <w:rsid w:val="00B36CA7"/>
    <w:rsid w:val="00B378F0"/>
    <w:rsid w:val="00B40E3C"/>
    <w:rsid w:val="00B4274D"/>
    <w:rsid w:val="00B50CA6"/>
    <w:rsid w:val="00B546E1"/>
    <w:rsid w:val="00B56169"/>
    <w:rsid w:val="00B60D6D"/>
    <w:rsid w:val="00B62C43"/>
    <w:rsid w:val="00B642CE"/>
    <w:rsid w:val="00B67EF5"/>
    <w:rsid w:val="00B75880"/>
    <w:rsid w:val="00B80C71"/>
    <w:rsid w:val="00B80DDD"/>
    <w:rsid w:val="00B812BD"/>
    <w:rsid w:val="00B827B8"/>
    <w:rsid w:val="00B8403B"/>
    <w:rsid w:val="00B841C7"/>
    <w:rsid w:val="00B85EB1"/>
    <w:rsid w:val="00B952B8"/>
    <w:rsid w:val="00B96B7B"/>
    <w:rsid w:val="00BA0BCF"/>
    <w:rsid w:val="00BB0528"/>
    <w:rsid w:val="00BB4704"/>
    <w:rsid w:val="00BB48BC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BE42A3"/>
    <w:rsid w:val="00BF010F"/>
    <w:rsid w:val="00C03E1F"/>
    <w:rsid w:val="00C06E63"/>
    <w:rsid w:val="00C07F4D"/>
    <w:rsid w:val="00C14E9B"/>
    <w:rsid w:val="00C2162B"/>
    <w:rsid w:val="00C24B92"/>
    <w:rsid w:val="00C24FD7"/>
    <w:rsid w:val="00C34A8A"/>
    <w:rsid w:val="00C37CBF"/>
    <w:rsid w:val="00C414FB"/>
    <w:rsid w:val="00C41704"/>
    <w:rsid w:val="00C42A78"/>
    <w:rsid w:val="00C60B25"/>
    <w:rsid w:val="00C76D80"/>
    <w:rsid w:val="00C811EF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7041"/>
    <w:rsid w:val="00CB29D4"/>
    <w:rsid w:val="00CB558F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3CC5"/>
    <w:rsid w:val="00CF6311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276BE"/>
    <w:rsid w:val="00D326FE"/>
    <w:rsid w:val="00D422AE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737DC"/>
    <w:rsid w:val="00D75633"/>
    <w:rsid w:val="00D831A4"/>
    <w:rsid w:val="00D84DA7"/>
    <w:rsid w:val="00D87C91"/>
    <w:rsid w:val="00D90EF9"/>
    <w:rsid w:val="00D95312"/>
    <w:rsid w:val="00D97C0B"/>
    <w:rsid w:val="00DA5112"/>
    <w:rsid w:val="00DB5465"/>
    <w:rsid w:val="00DB76C6"/>
    <w:rsid w:val="00DB7920"/>
    <w:rsid w:val="00DB7D29"/>
    <w:rsid w:val="00DC0DFF"/>
    <w:rsid w:val="00DC2B3E"/>
    <w:rsid w:val="00DC5D1D"/>
    <w:rsid w:val="00DD10C3"/>
    <w:rsid w:val="00DD141C"/>
    <w:rsid w:val="00DE20A9"/>
    <w:rsid w:val="00DE2787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39A6"/>
    <w:rsid w:val="00E06D1E"/>
    <w:rsid w:val="00E114B9"/>
    <w:rsid w:val="00E1259E"/>
    <w:rsid w:val="00E12CE6"/>
    <w:rsid w:val="00E13B48"/>
    <w:rsid w:val="00E157BD"/>
    <w:rsid w:val="00E205F0"/>
    <w:rsid w:val="00E251D6"/>
    <w:rsid w:val="00E33B42"/>
    <w:rsid w:val="00E33BC7"/>
    <w:rsid w:val="00E35817"/>
    <w:rsid w:val="00E35903"/>
    <w:rsid w:val="00E35CD8"/>
    <w:rsid w:val="00E368C0"/>
    <w:rsid w:val="00E4342E"/>
    <w:rsid w:val="00E46403"/>
    <w:rsid w:val="00E471D6"/>
    <w:rsid w:val="00E53567"/>
    <w:rsid w:val="00E5794B"/>
    <w:rsid w:val="00E57E4D"/>
    <w:rsid w:val="00E6135F"/>
    <w:rsid w:val="00E7184F"/>
    <w:rsid w:val="00E738AD"/>
    <w:rsid w:val="00E76BA0"/>
    <w:rsid w:val="00E82E95"/>
    <w:rsid w:val="00E86C08"/>
    <w:rsid w:val="00E87881"/>
    <w:rsid w:val="00E90F5B"/>
    <w:rsid w:val="00E93CD7"/>
    <w:rsid w:val="00E94A72"/>
    <w:rsid w:val="00E96844"/>
    <w:rsid w:val="00E96A34"/>
    <w:rsid w:val="00EA327A"/>
    <w:rsid w:val="00EA43F2"/>
    <w:rsid w:val="00EA4699"/>
    <w:rsid w:val="00EA7CE3"/>
    <w:rsid w:val="00EB1429"/>
    <w:rsid w:val="00EB1F05"/>
    <w:rsid w:val="00EB6D73"/>
    <w:rsid w:val="00EC0EC8"/>
    <w:rsid w:val="00EC18D8"/>
    <w:rsid w:val="00EC2500"/>
    <w:rsid w:val="00EC2F1A"/>
    <w:rsid w:val="00EC62EE"/>
    <w:rsid w:val="00ED0754"/>
    <w:rsid w:val="00ED6F8C"/>
    <w:rsid w:val="00EE1DAC"/>
    <w:rsid w:val="00EE2405"/>
    <w:rsid w:val="00EE3192"/>
    <w:rsid w:val="00EE7A16"/>
    <w:rsid w:val="00EF062D"/>
    <w:rsid w:val="00EF0731"/>
    <w:rsid w:val="00F12647"/>
    <w:rsid w:val="00F13939"/>
    <w:rsid w:val="00F15BF4"/>
    <w:rsid w:val="00F201EB"/>
    <w:rsid w:val="00F22D11"/>
    <w:rsid w:val="00F24960"/>
    <w:rsid w:val="00F30CDA"/>
    <w:rsid w:val="00F30D0E"/>
    <w:rsid w:val="00F32A7E"/>
    <w:rsid w:val="00F32B9F"/>
    <w:rsid w:val="00F343B1"/>
    <w:rsid w:val="00F37012"/>
    <w:rsid w:val="00F40C03"/>
    <w:rsid w:val="00F4479E"/>
    <w:rsid w:val="00F45DB1"/>
    <w:rsid w:val="00F52527"/>
    <w:rsid w:val="00F53A2F"/>
    <w:rsid w:val="00F5614F"/>
    <w:rsid w:val="00F56914"/>
    <w:rsid w:val="00F56FB4"/>
    <w:rsid w:val="00F579A3"/>
    <w:rsid w:val="00F61A2F"/>
    <w:rsid w:val="00F64B63"/>
    <w:rsid w:val="00F66A5D"/>
    <w:rsid w:val="00F72998"/>
    <w:rsid w:val="00F87D86"/>
    <w:rsid w:val="00F90108"/>
    <w:rsid w:val="00F91A6A"/>
    <w:rsid w:val="00F91B04"/>
    <w:rsid w:val="00F942CB"/>
    <w:rsid w:val="00F94C7E"/>
    <w:rsid w:val="00F966F7"/>
    <w:rsid w:val="00F97218"/>
    <w:rsid w:val="00F97976"/>
    <w:rsid w:val="00FA293F"/>
    <w:rsid w:val="00FA3A56"/>
    <w:rsid w:val="00FB3A83"/>
    <w:rsid w:val="00FB58B1"/>
    <w:rsid w:val="00FC1ADF"/>
    <w:rsid w:val="00FD089D"/>
    <w:rsid w:val="00FD3028"/>
    <w:rsid w:val="00FD5272"/>
    <w:rsid w:val="00FD732D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xtranet.itu.int/sites/itu-t/studygroups/2017-2020/tsag/strategy/SitePages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dier.berthoumieux@nokia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0"/>
    <w:rsid w:val="000556AE"/>
    <w:rsid w:val="000D00BC"/>
    <w:rsid w:val="000F651F"/>
    <w:rsid w:val="001E1BA3"/>
    <w:rsid w:val="00275C09"/>
    <w:rsid w:val="00297770"/>
    <w:rsid w:val="00354047"/>
    <w:rsid w:val="003C0FD9"/>
    <w:rsid w:val="00495A1D"/>
    <w:rsid w:val="00540F08"/>
    <w:rsid w:val="00582FAB"/>
    <w:rsid w:val="006E38E3"/>
    <w:rsid w:val="00756179"/>
    <w:rsid w:val="007D1349"/>
    <w:rsid w:val="00823EBB"/>
    <w:rsid w:val="008A7440"/>
    <w:rsid w:val="00981CB1"/>
    <w:rsid w:val="009D7B44"/>
    <w:rsid w:val="00A61710"/>
    <w:rsid w:val="00A74D33"/>
    <w:rsid w:val="00AF250E"/>
    <w:rsid w:val="00CF39AC"/>
    <w:rsid w:val="00F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F39AC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  <w:style w:type="paragraph" w:customStyle="1" w:styleId="24D75553977A44F08D898D756BA120C2">
    <w:name w:val="24D75553977A44F08D898D756BA120C2"/>
    <w:rsid w:val="00495A1D"/>
  </w:style>
  <w:style w:type="paragraph" w:customStyle="1" w:styleId="C05BE6E0A06542F5AF69D12A5D5599F6">
    <w:name w:val="C05BE6E0A06542F5AF69D12A5D5599F6"/>
    <w:rsid w:val="00495A1D"/>
  </w:style>
  <w:style w:type="paragraph" w:customStyle="1" w:styleId="FC7DB3E259554831835343714B1BD742">
    <w:name w:val="FC7DB3E259554831835343714B1BD742"/>
    <w:rsid w:val="00CF39AC"/>
    <w:rPr>
      <w:lang w:val="en-GB" w:eastAsia="en-GB"/>
    </w:rPr>
  </w:style>
  <w:style w:type="paragraph" w:customStyle="1" w:styleId="86C7968625D24E3CA8BF46A6534D9F79">
    <w:name w:val="86C7968625D24E3CA8BF46A6534D9F79"/>
    <w:rsid w:val="00CF39AC"/>
    <w:rPr>
      <w:lang w:val="en-GB" w:eastAsia="en-GB"/>
    </w:rPr>
  </w:style>
  <w:style w:type="paragraph" w:customStyle="1" w:styleId="C6B5C5EC6919485FB2A4A6D211FCED1D">
    <w:name w:val="C6B5C5EC6919485FB2A4A6D211FCED1D"/>
    <w:rsid w:val="00CF39A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8DCF7-82CC-4760-BD8F-561F4600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progress report of the TSAG RG-Strat interim e-meetings</vt:lpstr>
      <vt:lpstr/>
      <vt:lpstr/>
    </vt:vector>
  </TitlesOfParts>
  <Company>ITU</Company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progress report of the TSAG RG-Strat interim e-meetings</dc:title>
  <dc:creator>TSB-MEU</dc:creator>
  <cp:keywords>RG-StsdStrat progress report;</cp:keywords>
  <cp:lastModifiedBy>Al-Mnini, Lara</cp:lastModifiedBy>
  <cp:revision>4</cp:revision>
  <cp:lastPrinted>2018-06-04T08:45:00Z</cp:lastPrinted>
  <dcterms:created xsi:type="dcterms:W3CDTF">2019-09-10T19:48:00Z</dcterms:created>
  <dcterms:modified xsi:type="dcterms:W3CDTF">2019-09-10T19:57:00Z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